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946A40" w14:textId="77777777" w:rsidR="00AB204B" w:rsidRPr="004D0218" w:rsidRDefault="00AB204B" w:rsidP="00AB204B">
      <w:pPr>
        <w:autoSpaceDE w:val="0"/>
        <w:autoSpaceDN w:val="0"/>
        <w:adjustRightInd w:val="0"/>
        <w:spacing w:after="120" w:line="240" w:lineRule="auto"/>
        <w:jc w:val="both"/>
        <w:rPr>
          <w:rFonts w:ascii="Merriweather" w:eastAsia="Calibri" w:hAnsi="Merriweather" w:cs="Noto Serif"/>
          <w:b/>
          <w:bCs/>
          <w:color w:val="000000"/>
          <w:kern w:val="2"/>
          <w:sz w:val="18"/>
          <w:szCs w:val="18"/>
          <w14:ligatures w14:val="standardContextual"/>
        </w:rPr>
      </w:pPr>
      <w:r w:rsidRPr="004D0218">
        <w:rPr>
          <w:rFonts w:ascii="Merriweather" w:eastAsia="Calibri" w:hAnsi="Merriweather" w:cs="Noto Serif"/>
          <w:b/>
          <w:bCs/>
          <w:color w:val="000000"/>
          <w:kern w:val="2"/>
          <w:sz w:val="18"/>
          <w:szCs w:val="18"/>
          <w14:ligatures w14:val="standardContextual"/>
        </w:rPr>
        <w:t>EMISNÍ PODMÍNKY</w:t>
      </w:r>
    </w:p>
    <w:p w14:paraId="32BCD92A" w14:textId="0E8196C3" w:rsidR="00AB204B" w:rsidRPr="004D0218" w:rsidRDefault="00AB204B" w:rsidP="00C0489E">
      <w:pPr>
        <w:autoSpaceDE w:val="0"/>
        <w:autoSpaceDN w:val="0"/>
        <w:adjustRightInd w:val="0"/>
        <w:spacing w:after="120" w:line="240" w:lineRule="auto"/>
        <w:jc w:val="both"/>
        <w:rPr>
          <w:rFonts w:ascii="Merriweather" w:eastAsia="Calibri" w:hAnsi="Merriweather" w:cs="Noto Serif"/>
          <w:color w:val="000000"/>
          <w:kern w:val="2"/>
          <w:sz w:val="18"/>
          <w:szCs w:val="18"/>
          <w14:ligatures w14:val="standardContextual"/>
        </w:rPr>
      </w:pPr>
      <w:r w:rsidRPr="004D0218">
        <w:rPr>
          <w:rFonts w:ascii="Merriweather" w:eastAsia="Calibri" w:hAnsi="Merriweather" w:cs="Noto Serif"/>
          <w:color w:val="000000"/>
          <w:kern w:val="2"/>
          <w:sz w:val="18"/>
          <w:szCs w:val="18"/>
          <w14:ligatures w14:val="standardContextual"/>
        </w:rPr>
        <w:t>V intencích zákona č. 190/2004 Sb., o dluhopisech, ve znění pozdějších předpisů (dále jen „</w:t>
      </w:r>
      <w:r w:rsidRPr="004D0218">
        <w:rPr>
          <w:rFonts w:ascii="Merriweather" w:eastAsia="Calibri" w:hAnsi="Merriweather" w:cs="Noto Serif"/>
          <w:b/>
          <w:bCs/>
          <w:color w:val="000000"/>
          <w:kern w:val="2"/>
          <w:sz w:val="18"/>
          <w:szCs w:val="18"/>
          <w14:ligatures w14:val="standardContextual"/>
        </w:rPr>
        <w:t>zákon</w:t>
      </w:r>
      <w:r w:rsidRPr="004D0218">
        <w:rPr>
          <w:rFonts w:ascii="Merriweather" w:eastAsia="Calibri" w:hAnsi="Merriweather" w:cs="Noto Serif"/>
          <w:color w:val="000000"/>
          <w:kern w:val="2"/>
          <w:sz w:val="18"/>
          <w:szCs w:val="18"/>
          <w14:ligatures w14:val="standardContextual"/>
        </w:rPr>
        <w:t xml:space="preserve">“), vydává společnost </w:t>
      </w:r>
      <w:r w:rsidR="00B34F2E" w:rsidRPr="000E388F">
        <w:rPr>
          <w:rFonts w:ascii="Merriweather" w:eastAsia="Calibri" w:hAnsi="Merriweather" w:cs="Noto Serif"/>
          <w:color w:val="000000"/>
          <w:kern w:val="2"/>
          <w:sz w:val="18"/>
          <w:szCs w:val="18"/>
          <w14:ligatures w14:val="standardContextual"/>
        </w:rPr>
        <w:t>PARKHOTEL,</w:t>
      </w:r>
      <w:r w:rsidR="00817570" w:rsidRPr="000E388F">
        <w:rPr>
          <w:rFonts w:ascii="Merriweather" w:eastAsia="Calibri" w:hAnsi="Merriweather" w:cs="Noto Serif"/>
          <w:color w:val="000000"/>
          <w:kern w:val="2"/>
          <w:sz w:val="18"/>
          <w:szCs w:val="18"/>
          <w14:ligatures w14:val="standardContextual"/>
        </w:rPr>
        <w:t xml:space="preserve"> </w:t>
      </w:r>
      <w:r w:rsidRPr="000E388F">
        <w:rPr>
          <w:rFonts w:ascii="Merriweather" w:eastAsia="Calibri" w:hAnsi="Merriweather" w:cs="Noto Serif"/>
          <w:color w:val="000000"/>
          <w:kern w:val="2"/>
          <w:sz w:val="18"/>
          <w:szCs w:val="18"/>
          <w14:ligatures w14:val="standardContextual"/>
        </w:rPr>
        <w:t>s.r.o.</w:t>
      </w:r>
      <w:r w:rsidRPr="004D0218">
        <w:rPr>
          <w:rFonts w:ascii="Merriweather" w:eastAsia="Calibri" w:hAnsi="Merriweather" w:cs="Noto Serif"/>
          <w:color w:val="000000"/>
          <w:kern w:val="2"/>
          <w:sz w:val="18"/>
          <w:szCs w:val="18"/>
          <w14:ligatures w14:val="standardContextual"/>
        </w:rPr>
        <w:t xml:space="preserve"> (dále jen „</w:t>
      </w:r>
      <w:r w:rsidRPr="004D0218">
        <w:rPr>
          <w:rFonts w:ascii="Merriweather" w:eastAsia="Calibri" w:hAnsi="Merriweather" w:cs="Noto Serif"/>
          <w:b/>
          <w:bCs/>
          <w:color w:val="000000"/>
          <w:kern w:val="2"/>
          <w:sz w:val="18"/>
          <w:szCs w:val="18"/>
          <w14:ligatures w14:val="standardContextual"/>
        </w:rPr>
        <w:t>emitent</w:t>
      </w:r>
      <w:r w:rsidRPr="004D0218">
        <w:rPr>
          <w:rFonts w:ascii="Merriweather" w:eastAsia="Calibri" w:hAnsi="Merriweather" w:cs="Noto Serif"/>
          <w:color w:val="000000"/>
          <w:kern w:val="2"/>
          <w:sz w:val="18"/>
          <w:szCs w:val="18"/>
          <w14:ligatures w14:val="standardContextual"/>
        </w:rPr>
        <w:t>“) následující emisní podmínky, které obsahují bližší informace o emisi jím vydávaných dluhopisů a podrobněji vymezují práva a</w:t>
      </w:r>
      <w:r w:rsidR="00D72D5E">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povinnosti emitenta, jakož i vlastníků dluhopisů.</w:t>
      </w:r>
    </w:p>
    <w:p w14:paraId="11E3F7C7" w14:textId="653AB091" w:rsidR="00AB204B" w:rsidRPr="005057A2" w:rsidRDefault="00AB204B" w:rsidP="00AB204B">
      <w:pPr>
        <w:tabs>
          <w:tab w:val="left" w:pos="284"/>
        </w:tabs>
        <w:autoSpaceDE w:val="0"/>
        <w:autoSpaceDN w:val="0"/>
        <w:adjustRightInd w:val="0"/>
        <w:spacing w:after="120" w:line="240" w:lineRule="auto"/>
        <w:jc w:val="both"/>
        <w:rPr>
          <w:rFonts w:ascii="Merriweather" w:eastAsia="Calibri" w:hAnsi="Merriweather" w:cs="Noto Serif"/>
          <w:color w:val="000000"/>
          <w:kern w:val="2"/>
          <w:sz w:val="18"/>
          <w:szCs w:val="18"/>
          <w14:ligatures w14:val="standardContextual"/>
        </w:rPr>
      </w:pPr>
      <w:r w:rsidRPr="004D0218">
        <w:rPr>
          <w:rFonts w:ascii="Merriweather" w:eastAsia="Calibri" w:hAnsi="Merriweather" w:cs="Noto Serif"/>
          <w:b/>
          <w:bCs/>
          <w:color w:val="000000"/>
          <w:kern w:val="2"/>
          <w:sz w:val="18"/>
          <w:szCs w:val="18"/>
          <w14:ligatures w14:val="standardContextual"/>
        </w:rPr>
        <w:t>1.</w:t>
      </w:r>
      <w:r w:rsidRPr="004D0218">
        <w:rPr>
          <w:rFonts w:ascii="Merriweather" w:eastAsia="Calibri" w:hAnsi="Merriweather" w:cs="Noto Serif"/>
          <w:b/>
          <w:bCs/>
          <w:color w:val="000000"/>
          <w:kern w:val="2"/>
          <w:sz w:val="18"/>
          <w:szCs w:val="18"/>
          <w14:ligatures w14:val="standardContextual"/>
        </w:rPr>
        <w:tab/>
        <w:t xml:space="preserve"> Označení dluhopisu: </w:t>
      </w:r>
      <w:r w:rsidR="00B34F2E" w:rsidRPr="000E388F">
        <w:rPr>
          <w:rFonts w:ascii="Merriweather" w:eastAsia="Calibri" w:hAnsi="Merriweather" w:cs="Noto Serif"/>
          <w:color w:val="000000"/>
          <w:kern w:val="2"/>
          <w:sz w:val="18"/>
          <w:szCs w:val="18"/>
          <w14:ligatures w14:val="standardContextual"/>
        </w:rPr>
        <w:t>PARKHOTEL</w:t>
      </w:r>
      <w:r w:rsidR="00C947EF" w:rsidRPr="000E388F">
        <w:rPr>
          <w:rFonts w:ascii="Merriweather" w:eastAsia="Calibri" w:hAnsi="Merriweather" w:cs="Noto Serif"/>
          <w:color w:val="000000"/>
          <w:kern w:val="2"/>
          <w:sz w:val="18"/>
          <w:szCs w:val="18"/>
          <w14:ligatures w14:val="standardContextual"/>
        </w:rPr>
        <w:t xml:space="preserve"> </w:t>
      </w:r>
      <w:r w:rsidR="000C78D6" w:rsidRPr="000E388F">
        <w:rPr>
          <w:rFonts w:ascii="Merriweather" w:eastAsia="Calibri" w:hAnsi="Merriweather" w:cs="Noto Serif"/>
          <w:color w:val="000000"/>
          <w:kern w:val="2"/>
          <w:sz w:val="18"/>
          <w:szCs w:val="18"/>
          <w14:ligatures w14:val="standardContextual"/>
        </w:rPr>
        <w:t>8</w:t>
      </w:r>
      <w:r w:rsidR="007E1CCE" w:rsidRPr="000E388F">
        <w:rPr>
          <w:rFonts w:ascii="Merriweather" w:eastAsia="Calibri" w:hAnsi="Merriweather" w:cs="Noto Serif"/>
          <w:color w:val="000000"/>
          <w:kern w:val="2"/>
          <w:sz w:val="18"/>
          <w:szCs w:val="18"/>
          <w14:ligatures w14:val="standardContextual"/>
        </w:rPr>
        <w:t>,</w:t>
      </w:r>
      <w:r w:rsidR="000C78D6" w:rsidRPr="000E388F">
        <w:rPr>
          <w:rFonts w:ascii="Merriweather" w:eastAsia="Calibri" w:hAnsi="Merriweather" w:cs="Noto Serif"/>
          <w:color w:val="000000"/>
          <w:kern w:val="2"/>
          <w:sz w:val="18"/>
          <w:szCs w:val="18"/>
          <w14:ligatures w14:val="standardContextual"/>
        </w:rPr>
        <w:t>5</w:t>
      </w:r>
      <w:r w:rsidRPr="000E388F">
        <w:rPr>
          <w:rFonts w:ascii="Merriweather" w:eastAsia="Calibri" w:hAnsi="Merriweather" w:cs="Noto Serif"/>
          <w:color w:val="000000"/>
          <w:kern w:val="2"/>
          <w:sz w:val="18"/>
          <w:szCs w:val="18"/>
          <w14:ligatures w14:val="standardContextual"/>
        </w:rPr>
        <w:t xml:space="preserve">, </w:t>
      </w:r>
      <w:r w:rsidRPr="00DA5450">
        <w:rPr>
          <w:rFonts w:ascii="Merriweather" w:eastAsia="Calibri" w:hAnsi="Merriweather" w:cs="Noto Serif"/>
          <w:color w:val="000000"/>
          <w:kern w:val="2"/>
          <w:sz w:val="18"/>
          <w:szCs w:val="18"/>
          <w14:ligatures w14:val="standardContextual"/>
        </w:rPr>
        <w:t xml:space="preserve">ISIN </w:t>
      </w:r>
      <w:r w:rsidR="00A51AAC" w:rsidRPr="00DA5450">
        <w:rPr>
          <w:rFonts w:ascii="Merriweather" w:eastAsia="Calibri" w:hAnsi="Merriweather" w:cs="Noto Serif"/>
          <w:color w:val="000000"/>
          <w:kern w:val="2"/>
          <w:sz w:val="18"/>
          <w:szCs w:val="18"/>
          <w14:ligatures w14:val="standardContextual"/>
        </w:rPr>
        <w:t>CZ</w:t>
      </w:r>
      <w:r w:rsidR="00DA5450" w:rsidRPr="00DA5450">
        <w:rPr>
          <w:rFonts w:ascii="Merriweather" w:eastAsia="Calibri" w:hAnsi="Merriweather" w:cs="Noto Serif"/>
          <w:color w:val="000000"/>
          <w:kern w:val="2"/>
          <w:sz w:val="18"/>
          <w:szCs w:val="18"/>
          <w14:ligatures w14:val="standardContextual"/>
        </w:rPr>
        <w:t>0003585481</w:t>
      </w:r>
    </w:p>
    <w:p w14:paraId="71A546C3" w14:textId="7FCE3994" w:rsidR="00AB204B" w:rsidRPr="004D0218" w:rsidRDefault="00AB204B" w:rsidP="00AB204B">
      <w:pPr>
        <w:tabs>
          <w:tab w:val="left" w:pos="284"/>
        </w:tabs>
        <w:spacing w:after="120" w:line="240" w:lineRule="auto"/>
        <w:jc w:val="both"/>
        <w:rPr>
          <w:rFonts w:ascii="Merriweather" w:eastAsia="Times New Roman" w:hAnsi="Merriweather" w:cs="Noto Serif"/>
          <w:b/>
          <w:bCs/>
          <w:sz w:val="18"/>
          <w:szCs w:val="18"/>
          <w:lang w:eastAsia="cs-CZ"/>
        </w:rPr>
      </w:pPr>
      <w:r w:rsidRPr="004D0218">
        <w:rPr>
          <w:rFonts w:ascii="Merriweather" w:eastAsia="Times New Roman" w:hAnsi="Merriweather" w:cs="Noto Serif"/>
          <w:b/>
          <w:bCs/>
          <w:sz w:val="18"/>
          <w:szCs w:val="18"/>
          <w:lang w:eastAsia="cs-CZ"/>
        </w:rPr>
        <w:t>2.</w:t>
      </w:r>
      <w:r w:rsidRPr="004D0218">
        <w:rPr>
          <w:rFonts w:ascii="Merriweather" w:eastAsia="Times New Roman" w:hAnsi="Merriweather" w:cs="Noto Serif"/>
          <w:b/>
          <w:bCs/>
          <w:sz w:val="18"/>
          <w:szCs w:val="18"/>
          <w:lang w:eastAsia="cs-CZ"/>
        </w:rPr>
        <w:tab/>
        <w:t xml:space="preserve">Druh dluhopisu: </w:t>
      </w:r>
      <w:r w:rsidRPr="004D0218">
        <w:rPr>
          <w:rFonts w:ascii="Merriweather" w:eastAsia="Times New Roman" w:hAnsi="Merriweather" w:cs="Noto Serif"/>
          <w:sz w:val="18"/>
          <w:szCs w:val="18"/>
          <w:lang w:eastAsia="cs-CZ"/>
        </w:rPr>
        <w:t>listinný cenný papír na řad, vydaný v</w:t>
      </w:r>
      <w:r w:rsidR="00BE075A">
        <w:rPr>
          <w:rFonts w:ascii="Merriweather" w:eastAsia="Times New Roman" w:hAnsi="Merriweather" w:cs="Noto Serif"/>
          <w:sz w:val="18"/>
          <w:szCs w:val="18"/>
          <w:lang w:eastAsia="cs-CZ"/>
        </w:rPr>
        <w:t xml:space="preserve"> </w:t>
      </w:r>
      <w:r w:rsidRPr="004D0218">
        <w:rPr>
          <w:rFonts w:ascii="Merriweather" w:eastAsia="Times New Roman" w:hAnsi="Merriweather" w:cs="Noto Serif"/>
          <w:sz w:val="18"/>
          <w:szCs w:val="18"/>
          <w:lang w:eastAsia="cs-CZ"/>
        </w:rPr>
        <w:t xml:space="preserve">počtu </w:t>
      </w:r>
      <w:r w:rsidR="00C20121" w:rsidRPr="000E388F">
        <w:rPr>
          <w:rFonts w:ascii="Merriweather" w:eastAsia="Times New Roman" w:hAnsi="Merriweather" w:cs="Noto Serif"/>
          <w:sz w:val="18"/>
          <w:szCs w:val="18"/>
          <w:lang w:eastAsia="cs-CZ"/>
        </w:rPr>
        <w:t>2</w:t>
      </w:r>
      <w:r w:rsidRPr="000E388F">
        <w:rPr>
          <w:rFonts w:ascii="Merriweather" w:eastAsia="Times New Roman" w:hAnsi="Merriweather" w:cs="Noto Serif"/>
          <w:sz w:val="18"/>
          <w:szCs w:val="18"/>
          <w:lang w:eastAsia="cs-CZ"/>
        </w:rPr>
        <w:t> </w:t>
      </w:r>
      <w:r w:rsidR="00270FBB" w:rsidRPr="000E388F">
        <w:rPr>
          <w:rFonts w:ascii="Merriweather" w:eastAsia="Times New Roman" w:hAnsi="Merriweather" w:cs="Noto Serif"/>
          <w:sz w:val="18"/>
          <w:szCs w:val="18"/>
          <w:lang w:eastAsia="cs-CZ"/>
        </w:rPr>
        <w:t>4</w:t>
      </w:r>
      <w:r w:rsidR="00CB60A3" w:rsidRPr="000E388F">
        <w:rPr>
          <w:rFonts w:ascii="Merriweather" w:eastAsia="Times New Roman" w:hAnsi="Merriweather" w:cs="Noto Serif"/>
          <w:sz w:val="18"/>
          <w:szCs w:val="18"/>
          <w:lang w:eastAsia="cs-CZ"/>
        </w:rPr>
        <w:t>0</w:t>
      </w:r>
      <w:r w:rsidRPr="000E388F">
        <w:rPr>
          <w:rFonts w:ascii="Merriweather" w:eastAsia="Times New Roman" w:hAnsi="Merriweather" w:cs="Noto Serif"/>
          <w:sz w:val="18"/>
          <w:szCs w:val="18"/>
          <w:lang w:eastAsia="cs-CZ"/>
        </w:rPr>
        <w:t>0 kusů</w:t>
      </w:r>
      <w:r w:rsidRPr="004D0218">
        <w:rPr>
          <w:rFonts w:ascii="Merriweather" w:eastAsia="Times New Roman" w:hAnsi="Merriweather" w:cs="Noto Serif"/>
          <w:sz w:val="18"/>
          <w:szCs w:val="18"/>
          <w:lang w:eastAsia="cs-CZ"/>
        </w:rPr>
        <w:t xml:space="preserve">, každý ve jmenovité hodnotě 10 000 Kč. </w:t>
      </w:r>
      <w:r w:rsidRPr="004D0218">
        <w:rPr>
          <w:rFonts w:ascii="Merriweather" w:eastAsia="Calibri" w:hAnsi="Merriweather" w:cs="Noto Serif"/>
          <w:sz w:val="18"/>
          <w:szCs w:val="18"/>
          <w:lang w:eastAsia="cs-CZ"/>
        </w:rPr>
        <w:t xml:space="preserve">V případě úpisu dvou a více kusů </w:t>
      </w:r>
      <w:r w:rsidRPr="004D0218">
        <w:rPr>
          <w:rFonts w:ascii="Merriweather" w:eastAsia="Times New Roman" w:hAnsi="Merriweather" w:cs="Noto Serif"/>
          <w:sz w:val="18"/>
          <w:szCs w:val="18"/>
          <w:lang w:eastAsia="cs-CZ"/>
        </w:rPr>
        <w:t>d</w:t>
      </w:r>
      <w:r w:rsidRPr="004D0218">
        <w:rPr>
          <w:rFonts w:ascii="Merriweather" w:eastAsia="Calibri" w:hAnsi="Merriweather" w:cs="Noto Serif"/>
          <w:sz w:val="18"/>
          <w:szCs w:val="18"/>
          <w:lang w:eastAsia="cs-CZ"/>
        </w:rPr>
        <w:t xml:space="preserve">luhopisů pro jednoho Vlastníka budou upsané </w:t>
      </w:r>
      <w:r w:rsidRPr="004D0218">
        <w:rPr>
          <w:rFonts w:ascii="Merriweather" w:eastAsia="Times New Roman" w:hAnsi="Merriweather" w:cs="Noto Serif"/>
          <w:sz w:val="18"/>
          <w:szCs w:val="18"/>
          <w:lang w:eastAsia="cs-CZ"/>
        </w:rPr>
        <w:t>d</w:t>
      </w:r>
      <w:r w:rsidRPr="004D0218">
        <w:rPr>
          <w:rFonts w:ascii="Merriweather" w:eastAsia="Calibri" w:hAnsi="Merriweather" w:cs="Noto Serif"/>
          <w:sz w:val="18"/>
          <w:szCs w:val="18"/>
          <w:lang w:eastAsia="cs-CZ"/>
        </w:rPr>
        <w:t>luhopisy nahrazeny a</w:t>
      </w:r>
      <w:r w:rsidR="00BE075A">
        <w:rPr>
          <w:rFonts w:ascii="Merriweather" w:eastAsia="Calibri" w:hAnsi="Merriweather" w:cs="Noto Serif"/>
          <w:sz w:val="18"/>
          <w:szCs w:val="18"/>
          <w:lang w:eastAsia="cs-CZ"/>
        </w:rPr>
        <w:t xml:space="preserve"> </w:t>
      </w:r>
      <w:r w:rsidRPr="004D0218">
        <w:rPr>
          <w:rFonts w:ascii="Merriweather" w:eastAsia="Calibri" w:hAnsi="Merriweather" w:cs="Noto Serif"/>
          <w:sz w:val="18"/>
          <w:szCs w:val="18"/>
          <w:lang w:eastAsia="cs-CZ"/>
        </w:rPr>
        <w:t>reprezentovány hromadnou listinou („</w:t>
      </w:r>
      <w:r w:rsidRPr="004D0218">
        <w:rPr>
          <w:rFonts w:ascii="Merriweather" w:eastAsia="Calibri" w:hAnsi="Merriweather" w:cs="Noto Serif"/>
          <w:b/>
          <w:bCs/>
          <w:sz w:val="18"/>
          <w:szCs w:val="18"/>
          <w:lang w:eastAsia="cs-CZ"/>
        </w:rPr>
        <w:t>Hromadný Dluhopis</w:t>
      </w:r>
      <w:r w:rsidRPr="004D0218">
        <w:rPr>
          <w:rFonts w:ascii="Merriweather" w:eastAsia="Calibri" w:hAnsi="Merriweather" w:cs="Noto Serif"/>
          <w:sz w:val="18"/>
          <w:szCs w:val="18"/>
          <w:lang w:eastAsia="cs-CZ"/>
        </w:rPr>
        <w:t>“)</w:t>
      </w:r>
      <w:r w:rsidRPr="004D0218">
        <w:rPr>
          <w:rFonts w:ascii="Merriweather" w:eastAsia="Times New Roman" w:hAnsi="Merriweather" w:cs="Noto Serif"/>
          <w:sz w:val="18"/>
          <w:szCs w:val="18"/>
          <w:lang w:eastAsia="cs-CZ"/>
        </w:rPr>
        <w:t>.</w:t>
      </w:r>
      <w:r w:rsidR="002D5FBF" w:rsidRPr="004D0218">
        <w:rPr>
          <w:rFonts w:ascii="Merriweather" w:eastAsia="Times New Roman" w:hAnsi="Merriweather" w:cs="Noto Serif"/>
          <w:sz w:val="18"/>
          <w:szCs w:val="18"/>
          <w:lang w:eastAsia="cs-CZ"/>
        </w:rPr>
        <w:t xml:space="preserve"> Dluhopis je obchodovaný v</w:t>
      </w:r>
      <w:r w:rsidR="00BE075A">
        <w:rPr>
          <w:rFonts w:ascii="Merriweather" w:eastAsia="Times New Roman" w:hAnsi="Merriweather" w:cs="Noto Serif"/>
          <w:sz w:val="18"/>
          <w:szCs w:val="18"/>
          <w:lang w:eastAsia="cs-CZ"/>
        </w:rPr>
        <w:t xml:space="preserve"> </w:t>
      </w:r>
      <w:r w:rsidR="002D5FBF" w:rsidRPr="004D0218">
        <w:rPr>
          <w:rFonts w:ascii="Merriweather" w:eastAsia="Times New Roman" w:hAnsi="Merriweather" w:cs="Noto Serif"/>
          <w:sz w:val="18"/>
          <w:szCs w:val="18"/>
          <w:lang w:eastAsia="cs-CZ"/>
        </w:rPr>
        <w:t xml:space="preserve">rámci podlimitní veřejné nabídky ve smyslu §9a zákona, emitent tak není povinen vypracovat prospekt. </w:t>
      </w:r>
    </w:p>
    <w:p w14:paraId="3846996C" w14:textId="40A440B2" w:rsidR="003A4A05" w:rsidRPr="004D0218" w:rsidRDefault="00AB204B" w:rsidP="00AB204B">
      <w:pPr>
        <w:tabs>
          <w:tab w:val="left" w:pos="284"/>
        </w:tabs>
        <w:spacing w:after="120" w:line="240" w:lineRule="auto"/>
        <w:jc w:val="both"/>
        <w:rPr>
          <w:rFonts w:ascii="Merriweather" w:eastAsia="Times New Roman" w:hAnsi="Merriweather" w:cs="Noto Serif"/>
          <w:sz w:val="18"/>
          <w:szCs w:val="18"/>
          <w:lang w:eastAsia="cs-CZ"/>
        </w:rPr>
      </w:pPr>
      <w:r w:rsidRPr="004D0218">
        <w:rPr>
          <w:rFonts w:ascii="Merriweather" w:eastAsia="Times New Roman" w:hAnsi="Merriweather" w:cs="Noto Serif"/>
          <w:b/>
          <w:bCs/>
          <w:sz w:val="18"/>
          <w:szCs w:val="18"/>
          <w:lang w:eastAsia="cs-CZ"/>
        </w:rPr>
        <w:t>3.</w:t>
      </w:r>
      <w:r w:rsidRPr="004D0218">
        <w:rPr>
          <w:rFonts w:ascii="Merriweather" w:eastAsia="Times New Roman" w:hAnsi="Merriweather" w:cs="Noto Serif"/>
          <w:b/>
          <w:bCs/>
          <w:sz w:val="18"/>
          <w:szCs w:val="18"/>
          <w:lang w:eastAsia="cs-CZ"/>
        </w:rPr>
        <w:tab/>
        <w:t xml:space="preserve">Emitent </w:t>
      </w:r>
      <w:r w:rsidRPr="006A778F">
        <w:rPr>
          <w:rFonts w:ascii="Merriweather" w:eastAsia="Times New Roman" w:hAnsi="Merriweather" w:cs="Noto Serif"/>
          <w:b/>
          <w:bCs/>
          <w:sz w:val="18"/>
          <w:szCs w:val="18"/>
          <w:lang w:eastAsia="cs-CZ"/>
        </w:rPr>
        <w:t xml:space="preserve">dluhopisu: </w:t>
      </w:r>
      <w:r w:rsidR="00B34F2E" w:rsidRPr="000E388F">
        <w:rPr>
          <w:rFonts w:ascii="Merriweather" w:eastAsia="Times New Roman" w:hAnsi="Merriweather" w:cs="Noto Serif"/>
          <w:sz w:val="18"/>
          <w:szCs w:val="18"/>
          <w:lang w:eastAsia="cs-CZ"/>
        </w:rPr>
        <w:t xml:space="preserve">PARKHOTEL, </w:t>
      </w:r>
      <w:r w:rsidRPr="000E388F">
        <w:rPr>
          <w:rFonts w:ascii="Merriweather" w:eastAsia="Times New Roman" w:hAnsi="Merriweather" w:cs="Noto Serif"/>
          <w:sz w:val="18"/>
          <w:szCs w:val="18"/>
          <w:lang w:eastAsia="cs-CZ"/>
        </w:rPr>
        <w:t xml:space="preserve">s.r.o., IČO: </w:t>
      </w:r>
      <w:r w:rsidR="00C20121" w:rsidRPr="000E388F">
        <w:rPr>
          <w:rFonts w:ascii="Merriweather" w:eastAsia="Times New Roman" w:hAnsi="Merriweather" w:cs="Noto Serif"/>
          <w:sz w:val="18"/>
          <w:szCs w:val="18"/>
          <w:lang w:eastAsia="cs-CZ"/>
        </w:rPr>
        <w:t>2</w:t>
      </w:r>
      <w:r w:rsidR="00B34F2E" w:rsidRPr="000E388F">
        <w:rPr>
          <w:rFonts w:ascii="Merriweather" w:eastAsia="Times New Roman" w:hAnsi="Merriweather" w:cs="Noto Serif"/>
          <w:sz w:val="18"/>
          <w:szCs w:val="18"/>
          <w:lang w:eastAsia="cs-CZ"/>
        </w:rPr>
        <w:t>69</w:t>
      </w:r>
      <w:r w:rsidR="00C20121" w:rsidRPr="000E388F">
        <w:rPr>
          <w:rFonts w:ascii="Merriweather" w:eastAsia="Times New Roman" w:hAnsi="Merriweather" w:cs="Noto Serif"/>
          <w:sz w:val="18"/>
          <w:szCs w:val="18"/>
          <w:lang w:eastAsia="cs-CZ"/>
        </w:rPr>
        <w:t xml:space="preserve"> </w:t>
      </w:r>
      <w:r w:rsidR="00B34F2E" w:rsidRPr="000E388F">
        <w:rPr>
          <w:rFonts w:ascii="Merriweather" w:eastAsia="Times New Roman" w:hAnsi="Merriweather" w:cs="Noto Serif"/>
          <w:sz w:val="18"/>
          <w:szCs w:val="18"/>
          <w:lang w:eastAsia="cs-CZ"/>
        </w:rPr>
        <w:t>40</w:t>
      </w:r>
      <w:r w:rsidR="00C20121" w:rsidRPr="000E388F">
        <w:rPr>
          <w:rFonts w:ascii="Merriweather" w:eastAsia="Times New Roman" w:hAnsi="Merriweather" w:cs="Noto Serif"/>
          <w:sz w:val="18"/>
          <w:szCs w:val="18"/>
          <w:lang w:eastAsia="cs-CZ"/>
        </w:rPr>
        <w:t xml:space="preserve"> </w:t>
      </w:r>
      <w:r w:rsidR="00B34F2E" w:rsidRPr="000E388F">
        <w:rPr>
          <w:rFonts w:ascii="Merriweather" w:eastAsia="Times New Roman" w:hAnsi="Merriweather" w:cs="Noto Serif"/>
          <w:sz w:val="18"/>
          <w:szCs w:val="18"/>
          <w:lang w:eastAsia="cs-CZ"/>
        </w:rPr>
        <w:t>299</w:t>
      </w:r>
      <w:r w:rsidRPr="000E388F">
        <w:rPr>
          <w:rFonts w:ascii="Merriweather" w:eastAsia="Times New Roman" w:hAnsi="Merriweather" w:cs="Noto Serif"/>
          <w:sz w:val="18"/>
          <w:szCs w:val="18"/>
          <w:lang w:eastAsia="cs-CZ"/>
        </w:rPr>
        <w:t xml:space="preserve">, LEI: </w:t>
      </w:r>
      <w:r w:rsidR="008C3D00" w:rsidRPr="000E388F">
        <w:rPr>
          <w:rFonts w:ascii="Merriweather" w:eastAsia="Times New Roman" w:hAnsi="Merriweather" w:cs="Noto Serif"/>
          <w:sz w:val="18"/>
          <w:szCs w:val="18"/>
          <w:lang w:eastAsia="cs-CZ"/>
        </w:rPr>
        <w:t>3157</w:t>
      </w:r>
      <w:r w:rsidR="008A2586" w:rsidRPr="000E388F">
        <w:rPr>
          <w:rFonts w:ascii="Merriweather" w:eastAsia="Times New Roman" w:hAnsi="Merriweather" w:cs="Noto Serif"/>
          <w:sz w:val="18"/>
          <w:szCs w:val="18"/>
          <w:lang w:eastAsia="cs-CZ"/>
        </w:rPr>
        <w:t>000ZNFVAIT5IS146</w:t>
      </w:r>
      <w:r w:rsidRPr="000E388F">
        <w:rPr>
          <w:rFonts w:ascii="Merriweather" w:eastAsia="Times New Roman" w:hAnsi="Merriweather" w:cs="Noto Serif"/>
          <w:sz w:val="18"/>
          <w:szCs w:val="18"/>
          <w:lang w:eastAsia="cs-CZ"/>
        </w:rPr>
        <w:t>,</w:t>
      </w:r>
      <w:r w:rsidR="00C20121" w:rsidRPr="000E388F">
        <w:rPr>
          <w:rFonts w:ascii="Merriweather" w:eastAsia="Times New Roman" w:hAnsi="Merriweather" w:cs="Noto Serif"/>
          <w:sz w:val="18"/>
          <w:szCs w:val="18"/>
          <w:lang w:eastAsia="cs-CZ"/>
        </w:rPr>
        <w:t xml:space="preserve"> </w:t>
      </w:r>
      <w:r w:rsidR="00B561F3" w:rsidRPr="000E388F">
        <w:rPr>
          <w:rFonts w:ascii="Merriweather" w:hAnsi="Merriweather" w:cs="Noto Serif"/>
          <w:sz w:val="18"/>
          <w:szCs w:val="18"/>
        </w:rPr>
        <w:t>Veslařská 34</w:t>
      </w:r>
      <w:r w:rsidR="00B34F2E" w:rsidRPr="000E388F">
        <w:rPr>
          <w:rFonts w:ascii="Merriweather" w:hAnsi="Merriweather" w:cs="Noto Serif"/>
          <w:sz w:val="18"/>
          <w:szCs w:val="18"/>
        </w:rPr>
        <w:t>7</w:t>
      </w:r>
      <w:r w:rsidR="00B561F3" w:rsidRPr="000E388F">
        <w:rPr>
          <w:rFonts w:ascii="Merriweather" w:hAnsi="Merriweather" w:cs="Noto Serif"/>
          <w:sz w:val="18"/>
          <w:szCs w:val="18"/>
        </w:rPr>
        <w:t>/2</w:t>
      </w:r>
      <w:r w:rsidR="00B34F2E" w:rsidRPr="000E388F">
        <w:rPr>
          <w:rFonts w:ascii="Merriweather" w:hAnsi="Merriweather" w:cs="Noto Serif"/>
          <w:sz w:val="18"/>
          <w:szCs w:val="18"/>
        </w:rPr>
        <w:t>50</w:t>
      </w:r>
      <w:r w:rsidR="00B561F3" w:rsidRPr="000E388F">
        <w:rPr>
          <w:rFonts w:ascii="Merriweather" w:hAnsi="Merriweather" w:cs="Noto Serif"/>
          <w:sz w:val="18"/>
          <w:szCs w:val="18"/>
        </w:rPr>
        <w:t xml:space="preserve">, </w:t>
      </w:r>
      <w:r w:rsidR="00B34F2E" w:rsidRPr="000E388F">
        <w:rPr>
          <w:rFonts w:ascii="Merriweather" w:hAnsi="Merriweather" w:cs="Noto Serif"/>
          <w:sz w:val="18"/>
          <w:szCs w:val="18"/>
        </w:rPr>
        <w:t xml:space="preserve">Pisárky, </w:t>
      </w:r>
      <w:r w:rsidR="00B561F3" w:rsidRPr="000E388F">
        <w:rPr>
          <w:rFonts w:ascii="Merriweather" w:hAnsi="Merriweather" w:cs="Noto Serif"/>
          <w:sz w:val="18"/>
          <w:szCs w:val="18"/>
        </w:rPr>
        <w:t>637</w:t>
      </w:r>
      <w:r w:rsidR="008F246C" w:rsidRPr="000E388F">
        <w:rPr>
          <w:rFonts w:ascii="Merriweather" w:hAnsi="Merriweather" w:cs="Noto Serif"/>
          <w:sz w:val="18"/>
          <w:szCs w:val="18"/>
        </w:rPr>
        <w:t> </w:t>
      </w:r>
      <w:r w:rsidR="00B561F3" w:rsidRPr="000E388F">
        <w:rPr>
          <w:rFonts w:ascii="Merriweather" w:hAnsi="Merriweather" w:cs="Noto Serif"/>
          <w:sz w:val="18"/>
          <w:szCs w:val="18"/>
        </w:rPr>
        <w:t>00 Brno</w:t>
      </w:r>
      <w:r w:rsidRPr="000E388F">
        <w:rPr>
          <w:rFonts w:ascii="Merriweather" w:eastAsia="Times New Roman" w:hAnsi="Merriweather" w:cs="Noto Serif"/>
          <w:sz w:val="18"/>
          <w:szCs w:val="18"/>
          <w:lang w:eastAsia="cs-CZ"/>
        </w:rPr>
        <w:t xml:space="preserve">, společnost zapsaná: </w:t>
      </w:r>
      <w:r w:rsidR="00812F46" w:rsidRPr="000E388F">
        <w:rPr>
          <w:rFonts w:ascii="Merriweather" w:eastAsia="Times New Roman" w:hAnsi="Merriweather" w:cs="Noto Serif"/>
          <w:sz w:val="18"/>
          <w:szCs w:val="18"/>
          <w:lang w:eastAsia="cs-CZ"/>
        </w:rPr>
        <w:br/>
      </w:r>
      <w:r w:rsidRPr="000E388F">
        <w:rPr>
          <w:rFonts w:ascii="Merriweather" w:eastAsia="Times New Roman" w:hAnsi="Merriweather" w:cs="Noto Serif"/>
          <w:sz w:val="18"/>
          <w:szCs w:val="18"/>
          <w:lang w:eastAsia="cs-CZ"/>
        </w:rPr>
        <w:t>u</w:t>
      </w:r>
      <w:r w:rsidR="008F246C" w:rsidRPr="000E388F">
        <w:rPr>
          <w:rFonts w:ascii="Merriweather" w:eastAsia="Times New Roman" w:hAnsi="Merriweather" w:cs="Noto Serif"/>
          <w:sz w:val="18"/>
          <w:szCs w:val="18"/>
          <w:lang w:eastAsia="cs-CZ"/>
        </w:rPr>
        <w:t xml:space="preserve"> </w:t>
      </w:r>
      <w:r w:rsidRPr="000E388F">
        <w:rPr>
          <w:rFonts w:ascii="Merriweather" w:eastAsia="Times New Roman" w:hAnsi="Merriweather" w:cs="Noto Serif"/>
          <w:sz w:val="18"/>
          <w:szCs w:val="18"/>
          <w:lang w:eastAsia="cs-CZ"/>
        </w:rPr>
        <w:t>Krajského soudu v</w:t>
      </w:r>
      <w:r w:rsidR="008F246C" w:rsidRPr="000E388F">
        <w:rPr>
          <w:rFonts w:ascii="Merriweather" w:eastAsia="Times New Roman" w:hAnsi="Merriweather" w:cs="Noto Serif"/>
          <w:sz w:val="18"/>
          <w:szCs w:val="18"/>
          <w:lang w:eastAsia="cs-CZ"/>
        </w:rPr>
        <w:t xml:space="preserve"> </w:t>
      </w:r>
      <w:r w:rsidRPr="000E388F">
        <w:rPr>
          <w:rFonts w:ascii="Merriweather" w:eastAsia="Times New Roman" w:hAnsi="Merriweather" w:cs="Noto Serif"/>
          <w:sz w:val="18"/>
          <w:szCs w:val="18"/>
          <w:lang w:eastAsia="cs-CZ"/>
        </w:rPr>
        <w:t xml:space="preserve">Brně pod </w:t>
      </w:r>
      <w:proofErr w:type="spellStart"/>
      <w:r w:rsidRPr="000E388F">
        <w:rPr>
          <w:rFonts w:ascii="Merriweather" w:eastAsia="Times New Roman" w:hAnsi="Merriweather" w:cs="Noto Serif"/>
          <w:sz w:val="18"/>
          <w:szCs w:val="18"/>
          <w:lang w:eastAsia="cs-CZ"/>
        </w:rPr>
        <w:t>sp</w:t>
      </w:r>
      <w:proofErr w:type="spellEnd"/>
      <w:r w:rsidRPr="000E388F">
        <w:rPr>
          <w:rFonts w:ascii="Merriweather" w:eastAsia="Times New Roman" w:hAnsi="Merriweather" w:cs="Noto Serif"/>
          <w:sz w:val="18"/>
          <w:szCs w:val="18"/>
          <w:lang w:eastAsia="cs-CZ"/>
        </w:rPr>
        <w:t xml:space="preserve">. zn. C </w:t>
      </w:r>
      <w:r w:rsidR="00B34F2E" w:rsidRPr="000E388F">
        <w:rPr>
          <w:rFonts w:ascii="Merriweather" w:eastAsia="Times New Roman" w:hAnsi="Merriweather" w:cs="Noto Serif"/>
          <w:sz w:val="18"/>
          <w:szCs w:val="18"/>
          <w:lang w:eastAsia="cs-CZ"/>
        </w:rPr>
        <w:t>47088</w:t>
      </w:r>
      <w:r w:rsidRPr="000E388F">
        <w:rPr>
          <w:rFonts w:ascii="Merriweather" w:eastAsia="Times New Roman" w:hAnsi="Merriweather" w:cs="Noto Serif"/>
          <w:sz w:val="18"/>
          <w:szCs w:val="18"/>
          <w:lang w:eastAsia="cs-CZ"/>
        </w:rPr>
        <w:t xml:space="preserve">, zastoupená: </w:t>
      </w:r>
      <w:r w:rsidR="00977028" w:rsidRPr="000E388F">
        <w:rPr>
          <w:rFonts w:ascii="Merriweather" w:eastAsia="Times New Roman" w:hAnsi="Merriweather" w:cs="Noto Serif"/>
          <w:sz w:val="18"/>
          <w:szCs w:val="18"/>
          <w:lang w:eastAsia="cs-CZ"/>
        </w:rPr>
        <w:t>J</w:t>
      </w:r>
      <w:r w:rsidR="00977028" w:rsidRPr="000E388F">
        <w:rPr>
          <w:rFonts w:ascii="Merriweather" w:hAnsi="Merriweather" w:cs="Noto Serif"/>
          <w:sz w:val="18"/>
          <w:szCs w:val="18"/>
        </w:rPr>
        <w:t xml:space="preserve">UDr. Vladimírem </w:t>
      </w:r>
      <w:proofErr w:type="spellStart"/>
      <w:r w:rsidR="00977028" w:rsidRPr="000E388F">
        <w:rPr>
          <w:rFonts w:ascii="Merriweather" w:hAnsi="Merriweather" w:cs="Noto Serif"/>
          <w:sz w:val="18"/>
          <w:szCs w:val="18"/>
        </w:rPr>
        <w:t>Tirpákem</w:t>
      </w:r>
      <w:proofErr w:type="spellEnd"/>
      <w:r w:rsidR="00977028" w:rsidRPr="000E388F">
        <w:rPr>
          <w:rFonts w:ascii="Merriweather" w:hAnsi="Merriweather" w:cs="Noto Serif"/>
          <w:sz w:val="18"/>
          <w:szCs w:val="18"/>
        </w:rPr>
        <w:t>, nar. 30.07.1956,</w:t>
      </w:r>
      <w:r w:rsidR="00B34F2E" w:rsidRPr="000E388F">
        <w:rPr>
          <w:rFonts w:ascii="Merriweather" w:hAnsi="Merriweather" w:cs="Noto Serif"/>
          <w:sz w:val="18"/>
          <w:szCs w:val="18"/>
        </w:rPr>
        <w:t xml:space="preserve"> </w:t>
      </w:r>
      <w:r w:rsidR="00977028" w:rsidRPr="000E388F">
        <w:rPr>
          <w:rFonts w:ascii="Merriweather" w:hAnsi="Merriweather" w:cs="Noto Serif"/>
          <w:sz w:val="18"/>
          <w:szCs w:val="18"/>
        </w:rPr>
        <w:t>bytem Veslařská 576/</w:t>
      </w:r>
      <w:proofErr w:type="gramStart"/>
      <w:r w:rsidR="00977028" w:rsidRPr="000E388F">
        <w:rPr>
          <w:rFonts w:ascii="Merriweather" w:hAnsi="Merriweather" w:cs="Noto Serif"/>
          <w:sz w:val="18"/>
          <w:szCs w:val="18"/>
        </w:rPr>
        <w:t>250b</w:t>
      </w:r>
      <w:proofErr w:type="gramEnd"/>
      <w:r w:rsidR="00977028" w:rsidRPr="000E388F">
        <w:rPr>
          <w:rFonts w:ascii="Merriweather" w:hAnsi="Merriweather" w:cs="Noto Serif"/>
          <w:sz w:val="18"/>
          <w:szCs w:val="18"/>
        </w:rPr>
        <w:t>, 637 00 Brno</w:t>
      </w:r>
      <w:r w:rsidRPr="000E388F">
        <w:rPr>
          <w:rFonts w:ascii="Merriweather" w:eastAsia="Times New Roman" w:hAnsi="Merriweather" w:cs="Noto Serif"/>
          <w:sz w:val="18"/>
          <w:szCs w:val="18"/>
          <w:lang w:eastAsia="cs-CZ"/>
        </w:rPr>
        <w:t>.</w:t>
      </w:r>
      <w:r w:rsidR="00917325" w:rsidRPr="000E388F">
        <w:rPr>
          <w:rFonts w:ascii="Merriweather" w:eastAsia="Times New Roman" w:hAnsi="Merriweather" w:cs="Noto Serif"/>
          <w:sz w:val="18"/>
          <w:szCs w:val="18"/>
          <w:lang w:eastAsia="cs-CZ"/>
        </w:rPr>
        <w:t xml:space="preserve"> </w:t>
      </w:r>
      <w:r w:rsidR="00F21782" w:rsidRPr="000E388F">
        <w:rPr>
          <w:rFonts w:ascii="Merriweather" w:eastAsia="Times New Roman" w:hAnsi="Merriweather" w:cs="Noto Serif"/>
          <w:sz w:val="18"/>
          <w:szCs w:val="18"/>
          <w:lang w:eastAsia="cs-CZ"/>
        </w:rPr>
        <w:t xml:space="preserve">Zahájení činnosti, resp. datum vzniku emitenta dluhopisu: </w:t>
      </w:r>
      <w:r w:rsidR="00B34F2E" w:rsidRPr="000E388F">
        <w:rPr>
          <w:rFonts w:ascii="Merriweather" w:eastAsia="Times New Roman" w:hAnsi="Merriweather" w:cs="Noto Serif"/>
          <w:sz w:val="18"/>
          <w:szCs w:val="18"/>
          <w:lang w:eastAsia="cs-CZ"/>
        </w:rPr>
        <w:t xml:space="preserve">září </w:t>
      </w:r>
      <w:r w:rsidR="00F21782" w:rsidRPr="000E388F">
        <w:rPr>
          <w:rFonts w:ascii="Merriweather" w:eastAsia="Times New Roman" w:hAnsi="Merriweather" w:cs="Noto Serif"/>
          <w:sz w:val="18"/>
          <w:szCs w:val="18"/>
          <w:lang w:eastAsia="cs-CZ"/>
        </w:rPr>
        <w:t>20</w:t>
      </w:r>
      <w:r w:rsidR="00C947EF" w:rsidRPr="000E388F">
        <w:rPr>
          <w:rFonts w:ascii="Merriweather" w:eastAsia="Times New Roman" w:hAnsi="Merriweather" w:cs="Noto Serif"/>
          <w:sz w:val="18"/>
          <w:szCs w:val="18"/>
          <w:lang w:eastAsia="cs-CZ"/>
        </w:rPr>
        <w:t>0</w:t>
      </w:r>
      <w:r w:rsidR="00807F00" w:rsidRPr="000E388F">
        <w:rPr>
          <w:rFonts w:ascii="Merriweather" w:eastAsia="Times New Roman" w:hAnsi="Merriweather" w:cs="Noto Serif"/>
          <w:sz w:val="18"/>
          <w:szCs w:val="18"/>
          <w:lang w:eastAsia="cs-CZ"/>
        </w:rPr>
        <w:t>4</w:t>
      </w:r>
      <w:r w:rsidR="00F21782" w:rsidRPr="000E388F">
        <w:rPr>
          <w:rFonts w:ascii="Merriweather" w:eastAsia="Times New Roman" w:hAnsi="Merriweather" w:cs="Noto Serif"/>
          <w:sz w:val="18"/>
          <w:szCs w:val="18"/>
          <w:lang w:eastAsia="cs-CZ"/>
        </w:rPr>
        <w:t>. E</w:t>
      </w:r>
      <w:r w:rsidR="00F21782" w:rsidRPr="00977028">
        <w:rPr>
          <w:rFonts w:ascii="Merriweather" w:eastAsia="Times New Roman" w:hAnsi="Merriweather" w:cs="Noto Serif"/>
          <w:sz w:val="18"/>
          <w:szCs w:val="18"/>
          <w:lang w:eastAsia="cs-CZ"/>
        </w:rPr>
        <w:t>mitent není součástí konsolidačního celku. Výroční zprávy a účetní závěrky emitenta jsou</w:t>
      </w:r>
      <w:r w:rsidR="00F21782" w:rsidRPr="004D0218">
        <w:rPr>
          <w:rFonts w:ascii="Merriweather" w:eastAsia="Times New Roman" w:hAnsi="Merriweather" w:cs="Noto Serif"/>
          <w:sz w:val="18"/>
          <w:szCs w:val="18"/>
          <w:lang w:eastAsia="cs-CZ"/>
        </w:rPr>
        <w:t xml:space="preserve"> dostupné ve Sbírce listin, která je součástí Veřejného rejstříku</w:t>
      </w:r>
      <w:r w:rsidR="00B34F2E">
        <w:rPr>
          <w:rFonts w:ascii="Merriweather" w:eastAsia="Times New Roman" w:hAnsi="Merriweather" w:cs="Noto Serif"/>
          <w:sz w:val="18"/>
          <w:szCs w:val="18"/>
          <w:lang w:eastAsia="cs-CZ"/>
        </w:rPr>
        <w:t xml:space="preserve"> </w:t>
      </w:r>
      <w:r w:rsidR="00F21782" w:rsidRPr="000E388F">
        <w:rPr>
          <w:rFonts w:ascii="Merriweather" w:eastAsia="Times New Roman" w:hAnsi="Merriweather" w:cs="Noto Serif"/>
          <w:sz w:val="18"/>
          <w:szCs w:val="18"/>
          <w:lang w:eastAsia="cs-CZ"/>
        </w:rPr>
        <w:t>(dostupné z</w:t>
      </w:r>
      <w:r w:rsidR="00061EDB" w:rsidRPr="000E388F">
        <w:rPr>
          <w:rFonts w:ascii="Merriweather" w:eastAsia="Times New Roman" w:hAnsi="Merriweather" w:cs="Noto Serif"/>
          <w:sz w:val="18"/>
          <w:szCs w:val="18"/>
          <w:lang w:eastAsia="cs-CZ"/>
        </w:rPr>
        <w:t xml:space="preserve"> </w:t>
      </w:r>
      <w:r w:rsidR="009674A7" w:rsidRPr="000E388F">
        <w:rPr>
          <w:rFonts w:ascii="Merriweather" w:eastAsia="Times New Roman" w:hAnsi="Merriweather" w:cs="Noto Serif"/>
          <w:sz w:val="18"/>
          <w:szCs w:val="18"/>
          <w:lang w:eastAsia="cs-CZ"/>
        </w:rPr>
        <w:t>https://or.justice.cz/ias/ui/vypis-sl-firma?subjektId=</w:t>
      </w:r>
      <w:r w:rsidR="008A2586" w:rsidRPr="000E388F">
        <w:rPr>
          <w:rFonts w:ascii="Merriweather" w:eastAsia="Times New Roman" w:hAnsi="Merriweather" w:cs="Noto Serif"/>
          <w:sz w:val="18"/>
          <w:szCs w:val="18"/>
          <w:lang w:eastAsia="cs-CZ"/>
        </w:rPr>
        <w:t>620092</w:t>
      </w:r>
      <w:r w:rsidR="00061EDB" w:rsidRPr="000E388F">
        <w:rPr>
          <w:rFonts w:ascii="Merriweather" w:eastAsia="Times New Roman" w:hAnsi="Merriweather" w:cs="Noto Serif"/>
          <w:sz w:val="18"/>
          <w:szCs w:val="18"/>
          <w:lang w:eastAsia="cs-CZ"/>
        </w:rPr>
        <w:t>)</w:t>
      </w:r>
      <w:r w:rsidR="00F21782" w:rsidRPr="000E388F">
        <w:rPr>
          <w:rFonts w:ascii="Merriweather" w:eastAsia="Times New Roman" w:hAnsi="Merriweather" w:cs="Noto Serif"/>
          <w:sz w:val="18"/>
          <w:szCs w:val="18"/>
          <w:lang w:eastAsia="cs-CZ"/>
        </w:rPr>
        <w:t>.</w:t>
      </w:r>
    </w:p>
    <w:p w14:paraId="5308817A" w14:textId="3144035F" w:rsidR="00F21782" w:rsidRPr="004D0218" w:rsidRDefault="00C11AB8" w:rsidP="00AB204B">
      <w:pPr>
        <w:tabs>
          <w:tab w:val="left" w:pos="284"/>
        </w:tabs>
        <w:spacing w:after="120" w:line="240" w:lineRule="auto"/>
        <w:jc w:val="both"/>
        <w:rPr>
          <w:rFonts w:ascii="Merriweather" w:eastAsia="Times New Roman" w:hAnsi="Merriweather" w:cs="Noto Serif"/>
          <w:sz w:val="18"/>
          <w:szCs w:val="18"/>
          <w:lang w:eastAsia="cs-CZ"/>
        </w:rPr>
      </w:pPr>
      <w:r w:rsidRPr="004D0218">
        <w:rPr>
          <w:rFonts w:ascii="Merriweather" w:eastAsia="Times New Roman" w:hAnsi="Merriweather" w:cs="Noto Serif"/>
          <w:b/>
          <w:bCs/>
          <w:sz w:val="18"/>
          <w:szCs w:val="18"/>
          <w:lang w:eastAsia="cs-CZ"/>
        </w:rPr>
        <w:t xml:space="preserve">4. </w:t>
      </w:r>
      <w:r w:rsidR="00F21782" w:rsidRPr="004D0218">
        <w:rPr>
          <w:rFonts w:ascii="Merriweather" w:eastAsia="Times New Roman" w:hAnsi="Merriweather" w:cs="Noto Serif"/>
          <w:b/>
          <w:bCs/>
          <w:sz w:val="18"/>
          <w:szCs w:val="18"/>
          <w:lang w:eastAsia="cs-CZ"/>
        </w:rPr>
        <w:t xml:space="preserve">Popis hlavních činností emitenta: </w:t>
      </w:r>
      <w:r w:rsidR="00CA5DC0" w:rsidRPr="000E388F">
        <w:rPr>
          <w:rFonts w:ascii="Merriweather" w:eastAsia="Times New Roman" w:hAnsi="Merriweather" w:cs="Noto Serif"/>
          <w:sz w:val="18"/>
          <w:szCs w:val="18"/>
          <w:lang w:eastAsia="cs-CZ"/>
        </w:rPr>
        <w:t>Ostatní ubytování.</w:t>
      </w:r>
    </w:p>
    <w:p w14:paraId="1C2D3EA6" w14:textId="0EB0717B" w:rsidR="00F21782" w:rsidRPr="004D0218" w:rsidRDefault="00F21782" w:rsidP="000F3617">
      <w:pPr>
        <w:tabs>
          <w:tab w:val="left" w:pos="284"/>
        </w:tabs>
        <w:spacing w:after="120" w:line="240" w:lineRule="auto"/>
        <w:jc w:val="both"/>
        <w:rPr>
          <w:rFonts w:ascii="Merriweather" w:eastAsia="Times New Roman" w:hAnsi="Merriweather" w:cs="Noto Serif"/>
          <w:sz w:val="18"/>
          <w:szCs w:val="18"/>
          <w:lang w:eastAsia="cs-CZ"/>
        </w:rPr>
      </w:pPr>
      <w:r w:rsidRPr="004D0218">
        <w:rPr>
          <w:rFonts w:ascii="Merriweather" w:eastAsia="Times New Roman" w:hAnsi="Merriweather" w:cs="Noto Serif"/>
          <w:b/>
          <w:bCs/>
          <w:sz w:val="18"/>
          <w:szCs w:val="18"/>
          <w:lang w:eastAsia="cs-CZ"/>
        </w:rPr>
        <w:t xml:space="preserve">5. Informace o vrcholném vedení emitenta: </w:t>
      </w:r>
      <w:r w:rsidR="004D4100">
        <w:rPr>
          <w:rFonts w:ascii="Merriweather" w:eastAsia="Times New Roman" w:hAnsi="Merriweather" w:cs="Noto Serif"/>
          <w:b/>
          <w:bCs/>
          <w:sz w:val="18"/>
          <w:szCs w:val="18"/>
          <w:lang w:eastAsia="cs-CZ"/>
        </w:rPr>
        <w:br/>
      </w:r>
      <w:r w:rsidR="00130697">
        <w:rPr>
          <w:rFonts w:ascii="Merriweather" w:eastAsia="Times New Roman" w:hAnsi="Merriweather" w:cs="Noto Serif"/>
          <w:sz w:val="18"/>
          <w:szCs w:val="18"/>
          <w:lang w:eastAsia="cs-CZ"/>
        </w:rPr>
        <w:t xml:space="preserve">JUDr. Vladimír </w:t>
      </w:r>
      <w:proofErr w:type="spellStart"/>
      <w:r w:rsidR="00130697">
        <w:rPr>
          <w:rFonts w:ascii="Merriweather" w:eastAsia="Times New Roman" w:hAnsi="Merriweather" w:cs="Noto Serif"/>
          <w:sz w:val="18"/>
          <w:szCs w:val="18"/>
          <w:lang w:eastAsia="cs-CZ"/>
        </w:rPr>
        <w:t>Tirpák</w:t>
      </w:r>
      <w:proofErr w:type="spellEnd"/>
      <w:r w:rsidR="00B7206C">
        <w:rPr>
          <w:rFonts w:ascii="Merriweather" w:eastAsia="Times New Roman" w:hAnsi="Merriweather" w:cs="Noto Serif"/>
          <w:sz w:val="18"/>
          <w:szCs w:val="18"/>
          <w:lang w:eastAsia="cs-CZ"/>
        </w:rPr>
        <w:t>, jednatel společnosti, praxe v oblasti realizace developerských projektů</w:t>
      </w:r>
      <w:r w:rsidR="00E842C5">
        <w:rPr>
          <w:rFonts w:ascii="Merriweather" w:eastAsia="Times New Roman" w:hAnsi="Merriweather" w:cs="Noto Serif"/>
          <w:sz w:val="18"/>
          <w:szCs w:val="18"/>
          <w:lang w:eastAsia="cs-CZ"/>
        </w:rPr>
        <w:t xml:space="preserve"> prostřednictvím vícero </w:t>
      </w:r>
      <w:r w:rsidR="00E842C5" w:rsidRPr="000E388F">
        <w:rPr>
          <w:rFonts w:ascii="Merriweather" w:eastAsia="Times New Roman" w:hAnsi="Merriweather" w:cs="Noto Serif"/>
          <w:sz w:val="18"/>
          <w:szCs w:val="18"/>
          <w:lang w:eastAsia="cs-CZ"/>
        </w:rPr>
        <w:t xml:space="preserve">společností přes </w:t>
      </w:r>
      <w:r w:rsidR="00663A0B" w:rsidRPr="000E388F">
        <w:rPr>
          <w:rFonts w:ascii="Merriweather" w:eastAsia="Times New Roman" w:hAnsi="Merriweather" w:cs="Noto Serif"/>
          <w:sz w:val="18"/>
          <w:szCs w:val="18"/>
          <w:lang w:eastAsia="cs-CZ"/>
        </w:rPr>
        <w:t>2</w:t>
      </w:r>
      <w:r w:rsidR="00E842C5" w:rsidRPr="000E388F">
        <w:rPr>
          <w:rFonts w:ascii="Merriweather" w:eastAsia="Times New Roman" w:hAnsi="Merriweather" w:cs="Noto Serif"/>
          <w:sz w:val="18"/>
          <w:szCs w:val="18"/>
          <w:lang w:eastAsia="cs-CZ"/>
        </w:rPr>
        <w:t>0 let</w:t>
      </w:r>
      <w:r w:rsidR="004D4100">
        <w:rPr>
          <w:rFonts w:ascii="Merriweather" w:eastAsia="Times New Roman" w:hAnsi="Merriweather" w:cs="Noto Serif"/>
          <w:sz w:val="18"/>
          <w:szCs w:val="18"/>
          <w:lang w:eastAsia="cs-CZ"/>
        </w:rPr>
        <w:t>.</w:t>
      </w:r>
    </w:p>
    <w:p w14:paraId="47F79E6A" w14:textId="450CC3D9" w:rsidR="00CF35A5" w:rsidRPr="004D0218" w:rsidRDefault="00E413F4" w:rsidP="00F21782">
      <w:pPr>
        <w:tabs>
          <w:tab w:val="left" w:pos="284"/>
        </w:tabs>
        <w:spacing w:after="120" w:line="240" w:lineRule="auto"/>
        <w:jc w:val="both"/>
        <w:rPr>
          <w:rFonts w:ascii="Merriweather" w:eastAsia="Times New Roman" w:hAnsi="Merriweather" w:cs="Noto Serif"/>
          <w:sz w:val="18"/>
          <w:szCs w:val="18"/>
          <w:lang w:eastAsia="cs-CZ"/>
        </w:rPr>
      </w:pPr>
      <w:r w:rsidRPr="004D0218">
        <w:rPr>
          <w:rFonts w:ascii="Merriweather" w:eastAsia="Times New Roman" w:hAnsi="Merriweather" w:cs="Noto Serif"/>
          <w:b/>
          <w:bCs/>
          <w:sz w:val="18"/>
          <w:szCs w:val="18"/>
          <w:lang w:eastAsia="cs-CZ"/>
        </w:rPr>
        <w:t>6</w:t>
      </w:r>
      <w:r w:rsidR="00F21782" w:rsidRPr="004D0218">
        <w:rPr>
          <w:rFonts w:ascii="Merriweather" w:eastAsia="Times New Roman" w:hAnsi="Merriweather" w:cs="Noto Serif"/>
          <w:b/>
          <w:bCs/>
          <w:sz w:val="18"/>
          <w:szCs w:val="18"/>
          <w:lang w:eastAsia="cs-CZ"/>
        </w:rPr>
        <w:t xml:space="preserve">. Skutečný majitel emitenta: </w:t>
      </w:r>
      <w:r w:rsidR="004D4100" w:rsidRPr="004D4100">
        <w:rPr>
          <w:rFonts w:ascii="Merriweather" w:eastAsia="Times New Roman" w:hAnsi="Merriweather" w:cs="Noto Serif"/>
          <w:sz w:val="18"/>
          <w:szCs w:val="18"/>
          <w:lang w:eastAsia="cs-CZ"/>
        </w:rPr>
        <w:t xml:space="preserve">JUDr. Vladimír </w:t>
      </w:r>
      <w:proofErr w:type="spellStart"/>
      <w:r w:rsidR="004D4100" w:rsidRPr="004D4100">
        <w:rPr>
          <w:rFonts w:ascii="Merriweather" w:eastAsia="Times New Roman" w:hAnsi="Merriweather" w:cs="Noto Serif"/>
          <w:sz w:val="18"/>
          <w:szCs w:val="18"/>
          <w:lang w:eastAsia="cs-CZ"/>
        </w:rPr>
        <w:t>Tirpák</w:t>
      </w:r>
      <w:proofErr w:type="spellEnd"/>
      <w:r w:rsidR="004D4100" w:rsidRPr="004D4100">
        <w:rPr>
          <w:rFonts w:ascii="Merriweather" w:eastAsia="Times New Roman" w:hAnsi="Merriweather" w:cs="Noto Serif"/>
          <w:sz w:val="18"/>
          <w:szCs w:val="18"/>
          <w:lang w:eastAsia="cs-CZ"/>
        </w:rPr>
        <w:t>, přímý skutečný majitel. nar. 30.7.1956, státní příslušník České republiky, místo pobytu Veslařská 576/</w:t>
      </w:r>
      <w:proofErr w:type="gramStart"/>
      <w:r w:rsidR="004D4100" w:rsidRPr="004D4100">
        <w:rPr>
          <w:rFonts w:ascii="Merriweather" w:eastAsia="Times New Roman" w:hAnsi="Merriweather" w:cs="Noto Serif"/>
          <w:sz w:val="18"/>
          <w:szCs w:val="18"/>
          <w:lang w:eastAsia="cs-CZ"/>
        </w:rPr>
        <w:t>250b</w:t>
      </w:r>
      <w:proofErr w:type="gramEnd"/>
      <w:r w:rsidR="004D4100" w:rsidRPr="004D4100">
        <w:rPr>
          <w:rFonts w:ascii="Merriweather" w:eastAsia="Times New Roman" w:hAnsi="Merriweather" w:cs="Noto Serif"/>
          <w:sz w:val="18"/>
          <w:szCs w:val="18"/>
          <w:lang w:eastAsia="cs-CZ"/>
        </w:rPr>
        <w:t>, 637 00 Brno</w:t>
      </w:r>
      <w:r w:rsidR="004D4100">
        <w:rPr>
          <w:rFonts w:ascii="Merriweather" w:eastAsia="Times New Roman" w:hAnsi="Merriweather" w:cs="Noto Serif"/>
          <w:sz w:val="18"/>
          <w:szCs w:val="18"/>
          <w:lang w:eastAsia="cs-CZ"/>
        </w:rPr>
        <w:t>, s velikostí podílu 100 %.</w:t>
      </w:r>
      <w:r w:rsidR="004D4100">
        <w:rPr>
          <w:rFonts w:ascii="Merriweather" w:eastAsia="Times New Roman" w:hAnsi="Merriweather" w:cs="Noto Serif"/>
          <w:b/>
          <w:bCs/>
          <w:sz w:val="18"/>
          <w:szCs w:val="18"/>
          <w:lang w:eastAsia="cs-CZ"/>
        </w:rPr>
        <w:t xml:space="preserve"> </w:t>
      </w:r>
    </w:p>
    <w:p w14:paraId="3361EFF4" w14:textId="4B8336FB" w:rsidR="00AB204B" w:rsidRPr="004D0218" w:rsidRDefault="00E413F4" w:rsidP="00AB204B">
      <w:pPr>
        <w:tabs>
          <w:tab w:val="left" w:pos="284"/>
        </w:tabs>
        <w:spacing w:after="120" w:line="240" w:lineRule="auto"/>
        <w:jc w:val="both"/>
        <w:rPr>
          <w:rFonts w:ascii="Merriweather" w:eastAsia="Times New Roman" w:hAnsi="Merriweather" w:cs="Noto Serif"/>
          <w:sz w:val="18"/>
          <w:szCs w:val="18"/>
          <w:lang w:eastAsia="cs-CZ"/>
        </w:rPr>
      </w:pPr>
      <w:r w:rsidRPr="004D0218">
        <w:rPr>
          <w:rFonts w:ascii="Merriweather" w:eastAsia="Times New Roman" w:hAnsi="Merriweather" w:cs="Noto Serif"/>
          <w:b/>
          <w:bCs/>
          <w:sz w:val="18"/>
          <w:szCs w:val="18"/>
          <w:lang w:eastAsia="cs-CZ"/>
        </w:rPr>
        <w:t>7</w:t>
      </w:r>
      <w:r w:rsidR="00AB204B" w:rsidRPr="004D0218">
        <w:rPr>
          <w:rFonts w:ascii="Merriweather" w:eastAsia="Times New Roman" w:hAnsi="Merriweather" w:cs="Noto Serif"/>
          <w:b/>
          <w:bCs/>
          <w:sz w:val="18"/>
          <w:szCs w:val="18"/>
          <w:lang w:eastAsia="cs-CZ"/>
        </w:rPr>
        <w:t>.</w:t>
      </w:r>
      <w:r w:rsidR="00AB204B" w:rsidRPr="004D0218">
        <w:rPr>
          <w:rFonts w:ascii="Merriweather" w:eastAsia="Times New Roman" w:hAnsi="Merriweather" w:cs="Noto Serif"/>
          <w:b/>
          <w:bCs/>
          <w:sz w:val="18"/>
          <w:szCs w:val="18"/>
          <w:lang w:eastAsia="cs-CZ"/>
        </w:rPr>
        <w:tab/>
        <w:t xml:space="preserve">Jmenovitá hodnota dluhopisu jako dlužná částka: </w:t>
      </w:r>
      <w:r w:rsidR="00AB204B" w:rsidRPr="004D0218">
        <w:rPr>
          <w:rFonts w:ascii="Merriweather" w:eastAsia="Times New Roman" w:hAnsi="Merriweather" w:cs="Noto Serif"/>
          <w:sz w:val="18"/>
          <w:szCs w:val="18"/>
          <w:lang w:eastAsia="cs-CZ"/>
        </w:rPr>
        <w:t>10 000 Kč (slovy deset tisíc korun českých).</w:t>
      </w:r>
    </w:p>
    <w:p w14:paraId="4F3F377C" w14:textId="28AB82F5" w:rsidR="00AB204B" w:rsidRPr="004D0218" w:rsidRDefault="00E413F4" w:rsidP="00AB204B">
      <w:pPr>
        <w:tabs>
          <w:tab w:val="left" w:pos="284"/>
        </w:tabs>
        <w:autoSpaceDE w:val="0"/>
        <w:autoSpaceDN w:val="0"/>
        <w:adjustRightInd w:val="0"/>
        <w:spacing w:after="120" w:line="240" w:lineRule="auto"/>
        <w:jc w:val="both"/>
        <w:rPr>
          <w:rFonts w:ascii="Merriweather" w:eastAsia="Calibri" w:hAnsi="Merriweather" w:cs="Noto Serif"/>
          <w:color w:val="000000"/>
          <w:kern w:val="2"/>
          <w:sz w:val="18"/>
          <w:szCs w:val="18"/>
          <w14:ligatures w14:val="standardContextual"/>
        </w:rPr>
      </w:pPr>
      <w:r w:rsidRPr="004D0218">
        <w:rPr>
          <w:rFonts w:ascii="Merriweather" w:eastAsia="Calibri" w:hAnsi="Merriweather" w:cs="Noto Serif"/>
          <w:b/>
          <w:bCs/>
          <w:color w:val="000000"/>
          <w:kern w:val="2"/>
          <w:sz w:val="18"/>
          <w:szCs w:val="18"/>
          <w14:ligatures w14:val="standardContextual"/>
        </w:rPr>
        <w:t>8</w:t>
      </w:r>
      <w:r w:rsidR="00AB204B" w:rsidRPr="004D0218">
        <w:rPr>
          <w:rFonts w:ascii="Merriweather" w:eastAsia="Calibri" w:hAnsi="Merriweather" w:cs="Noto Serif"/>
          <w:b/>
          <w:bCs/>
          <w:color w:val="000000"/>
          <w:kern w:val="2"/>
          <w:sz w:val="18"/>
          <w:szCs w:val="18"/>
          <w14:ligatures w14:val="standardContextual"/>
        </w:rPr>
        <w:t>.</w:t>
      </w:r>
      <w:r w:rsidR="00AB204B" w:rsidRPr="004D0218">
        <w:rPr>
          <w:rFonts w:ascii="Merriweather" w:eastAsia="Calibri" w:hAnsi="Merriweather" w:cs="Noto Serif"/>
          <w:b/>
          <w:color w:val="000000"/>
          <w:kern w:val="2"/>
          <w:sz w:val="18"/>
          <w:szCs w:val="18"/>
          <w14:ligatures w14:val="standardContextual"/>
        </w:rPr>
        <w:tab/>
      </w:r>
      <w:r w:rsidR="00AB204B" w:rsidRPr="004D0218">
        <w:rPr>
          <w:rFonts w:ascii="Merriweather" w:eastAsia="Calibri" w:hAnsi="Merriweather" w:cs="Noto Serif"/>
          <w:b/>
          <w:bCs/>
          <w:color w:val="000000"/>
          <w:kern w:val="2"/>
          <w:sz w:val="18"/>
          <w:szCs w:val="18"/>
          <w14:ligatures w14:val="standardContextual"/>
        </w:rPr>
        <w:t xml:space="preserve">Předpokládaná celková jmenovitá hodnota emise dluhopisů: </w:t>
      </w:r>
      <w:r w:rsidR="00AB204B" w:rsidRPr="004D0218">
        <w:rPr>
          <w:rFonts w:ascii="Merriweather" w:eastAsia="Calibri" w:hAnsi="Merriweather" w:cs="Noto Serif"/>
          <w:color w:val="000000"/>
          <w:kern w:val="2"/>
          <w:sz w:val="18"/>
          <w:szCs w:val="18"/>
          <w14:ligatures w14:val="standardContextual"/>
        </w:rPr>
        <w:t xml:space="preserve">Emitent může vydat dluhopisy až do výše předpokládané celkové jmenovité hodnoty ve výši </w:t>
      </w:r>
      <w:r w:rsidR="00C20121" w:rsidRPr="000E388F">
        <w:rPr>
          <w:rFonts w:ascii="Merriweather" w:eastAsia="Calibri" w:hAnsi="Merriweather" w:cs="Noto Serif"/>
          <w:color w:val="000000"/>
          <w:kern w:val="2"/>
          <w:sz w:val="18"/>
          <w:szCs w:val="18"/>
          <w14:ligatures w14:val="standardContextual"/>
        </w:rPr>
        <w:t>24</w:t>
      </w:r>
      <w:r w:rsidR="00AB204B" w:rsidRPr="000E388F">
        <w:rPr>
          <w:rFonts w:ascii="Merriweather" w:eastAsia="Calibri" w:hAnsi="Merriweather" w:cs="Noto Serif"/>
          <w:color w:val="000000"/>
          <w:kern w:val="2"/>
          <w:sz w:val="18"/>
          <w:szCs w:val="18"/>
          <w14:ligatures w14:val="standardContextual"/>
        </w:rPr>
        <w:t> </w:t>
      </w:r>
      <w:r w:rsidR="009A537F" w:rsidRPr="000E388F">
        <w:rPr>
          <w:rFonts w:ascii="Merriweather" w:eastAsia="Calibri" w:hAnsi="Merriweather" w:cs="Noto Serif"/>
          <w:color w:val="000000"/>
          <w:kern w:val="2"/>
          <w:sz w:val="18"/>
          <w:szCs w:val="18"/>
          <w14:ligatures w14:val="standardContextual"/>
        </w:rPr>
        <w:t>0</w:t>
      </w:r>
      <w:r w:rsidR="00AB204B" w:rsidRPr="000E388F">
        <w:rPr>
          <w:rFonts w:ascii="Merriweather" w:eastAsia="Calibri" w:hAnsi="Merriweather" w:cs="Noto Serif"/>
          <w:color w:val="000000"/>
          <w:kern w:val="2"/>
          <w:sz w:val="18"/>
          <w:szCs w:val="18"/>
          <w14:ligatures w14:val="standardContextual"/>
        </w:rPr>
        <w:t>00 000 Kč. Dluhopisy</w:t>
      </w:r>
      <w:r w:rsidR="00AB204B" w:rsidRPr="004D0218">
        <w:rPr>
          <w:rFonts w:ascii="Merriweather" w:eastAsia="Calibri" w:hAnsi="Merriweather" w:cs="Noto Serif"/>
          <w:color w:val="000000"/>
          <w:kern w:val="2"/>
          <w:sz w:val="18"/>
          <w:szCs w:val="18"/>
          <w14:ligatures w14:val="standardContextual"/>
        </w:rPr>
        <w:t xml:space="preserve"> mohou být dle ustanovení § 7 odst.</w:t>
      </w:r>
      <w:r w:rsidR="007C448E">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1</w:t>
      </w:r>
      <w:r w:rsidR="007C448E">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písm.</w:t>
      </w:r>
      <w:r w:rsidR="007C448E">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a)</w:t>
      </w:r>
      <w:r w:rsidR="007C448E">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zákona vydány i v menším objemu.</w:t>
      </w:r>
    </w:p>
    <w:p w14:paraId="474073B4" w14:textId="6F7FBB5D" w:rsidR="00AB204B" w:rsidRPr="004D0218" w:rsidRDefault="00E413F4" w:rsidP="00AB204B">
      <w:pPr>
        <w:tabs>
          <w:tab w:val="left" w:pos="284"/>
        </w:tabs>
        <w:autoSpaceDE w:val="0"/>
        <w:autoSpaceDN w:val="0"/>
        <w:adjustRightInd w:val="0"/>
        <w:spacing w:after="120" w:line="240" w:lineRule="auto"/>
        <w:jc w:val="both"/>
        <w:rPr>
          <w:rFonts w:ascii="Merriweather" w:eastAsia="Calibri" w:hAnsi="Merriweather" w:cs="Noto Serif"/>
          <w:color w:val="000000"/>
          <w:kern w:val="2"/>
          <w:sz w:val="18"/>
          <w:szCs w:val="18"/>
          <w14:ligatures w14:val="standardContextual"/>
        </w:rPr>
      </w:pPr>
      <w:r w:rsidRPr="004D0218">
        <w:rPr>
          <w:rFonts w:ascii="Merriweather" w:eastAsia="Calibri" w:hAnsi="Merriweather" w:cs="Noto Serif"/>
          <w:b/>
          <w:bCs/>
          <w:color w:val="000000"/>
          <w:kern w:val="2"/>
          <w:sz w:val="18"/>
          <w:szCs w:val="18"/>
          <w14:ligatures w14:val="standardContextual"/>
        </w:rPr>
        <w:t>9</w:t>
      </w:r>
      <w:r w:rsidR="00AB204B" w:rsidRPr="004D0218">
        <w:rPr>
          <w:rFonts w:ascii="Merriweather" w:eastAsia="Calibri" w:hAnsi="Merriweather" w:cs="Noto Serif"/>
          <w:b/>
          <w:bCs/>
          <w:color w:val="000000"/>
          <w:kern w:val="2"/>
          <w:sz w:val="18"/>
          <w:szCs w:val="18"/>
          <w14:ligatures w14:val="standardContextual"/>
        </w:rPr>
        <w:t>.</w:t>
      </w:r>
      <w:r w:rsidR="00AB204B" w:rsidRPr="004D0218">
        <w:rPr>
          <w:rFonts w:ascii="Merriweather" w:eastAsia="Calibri" w:hAnsi="Merriweather" w:cs="Noto Serif"/>
          <w:b/>
          <w:color w:val="000000"/>
          <w:kern w:val="2"/>
          <w:sz w:val="18"/>
          <w:szCs w:val="18"/>
          <w14:ligatures w14:val="standardContextual"/>
        </w:rPr>
        <w:tab/>
      </w:r>
      <w:r w:rsidR="00AB204B" w:rsidRPr="004D0218">
        <w:rPr>
          <w:rFonts w:ascii="Merriweather" w:eastAsia="Calibri" w:hAnsi="Merriweather" w:cs="Noto Serif"/>
          <w:b/>
          <w:bCs/>
          <w:color w:val="000000"/>
          <w:kern w:val="2"/>
          <w:sz w:val="18"/>
          <w:szCs w:val="18"/>
          <w14:ligatures w14:val="standardContextual"/>
        </w:rPr>
        <w:t xml:space="preserve">Emisní kurz dluhopisu: </w:t>
      </w:r>
      <w:r w:rsidR="00AB204B" w:rsidRPr="004D0218">
        <w:rPr>
          <w:rFonts w:ascii="Merriweather" w:eastAsia="Calibri" w:hAnsi="Merriweather" w:cs="Noto Serif"/>
          <w:color w:val="000000"/>
          <w:kern w:val="2"/>
          <w:sz w:val="18"/>
          <w:szCs w:val="18"/>
          <w14:ligatures w14:val="standardContextual"/>
        </w:rPr>
        <w:t>je roven jeho nominální hodnotě</w:t>
      </w:r>
      <w:r w:rsidRPr="004D0218">
        <w:rPr>
          <w:rFonts w:ascii="Merriweather" w:eastAsia="Calibri" w:hAnsi="Merriweather" w:cs="Noto Serif"/>
          <w:color w:val="000000"/>
          <w:kern w:val="2"/>
          <w:sz w:val="18"/>
          <w:szCs w:val="18"/>
          <w14:ligatures w14:val="standardContextual"/>
        </w:rPr>
        <w:t>,</w:t>
      </w:r>
      <w:r w:rsidR="00AB204B" w:rsidRPr="004D0218">
        <w:rPr>
          <w:rFonts w:ascii="Merriweather" w:eastAsia="Calibri" w:hAnsi="Merriweather" w:cs="Noto Serif"/>
          <w:color w:val="000000"/>
          <w:kern w:val="2"/>
          <w:sz w:val="18"/>
          <w:szCs w:val="18"/>
          <w14:ligatures w14:val="standardContextual"/>
        </w:rPr>
        <w:t xml:space="preserve"> tj. 10 000 Kč.</w:t>
      </w:r>
    </w:p>
    <w:p w14:paraId="0EA38A33" w14:textId="717E9FBC" w:rsidR="00AB204B" w:rsidRPr="00663A0B" w:rsidRDefault="00E413F4" w:rsidP="00AB204B">
      <w:pPr>
        <w:tabs>
          <w:tab w:val="left" w:pos="284"/>
        </w:tabs>
        <w:autoSpaceDE w:val="0"/>
        <w:autoSpaceDN w:val="0"/>
        <w:adjustRightInd w:val="0"/>
        <w:spacing w:after="120" w:line="240" w:lineRule="auto"/>
        <w:jc w:val="both"/>
        <w:rPr>
          <w:rFonts w:ascii="Merriweather" w:eastAsia="Calibri" w:hAnsi="Merriweather" w:cs="Noto Serif"/>
          <w:b/>
          <w:bCs/>
          <w:color w:val="000000"/>
          <w:kern w:val="2"/>
          <w:sz w:val="18"/>
          <w:szCs w:val="18"/>
          <w:highlight w:val="yellow"/>
          <w14:ligatures w14:val="standardContextual"/>
        </w:rPr>
      </w:pPr>
      <w:r w:rsidRPr="004D0218">
        <w:rPr>
          <w:rFonts w:ascii="Merriweather" w:eastAsia="Calibri" w:hAnsi="Merriweather" w:cs="Noto Serif"/>
          <w:b/>
          <w:bCs/>
          <w:color w:val="000000"/>
          <w:kern w:val="2"/>
          <w:sz w:val="18"/>
          <w:szCs w:val="18"/>
          <w14:ligatures w14:val="standardContextual"/>
        </w:rPr>
        <w:t>10</w:t>
      </w:r>
      <w:r w:rsidR="00AB204B" w:rsidRPr="004D0218">
        <w:rPr>
          <w:rFonts w:ascii="Merriweather" w:eastAsia="Calibri" w:hAnsi="Merriweather" w:cs="Noto Serif"/>
          <w:b/>
          <w:bCs/>
          <w:color w:val="000000"/>
          <w:kern w:val="2"/>
          <w:sz w:val="18"/>
          <w:szCs w:val="18"/>
          <w14:ligatures w14:val="standardContextual"/>
        </w:rPr>
        <w:t>.</w:t>
      </w:r>
      <w:r w:rsidR="00AB204B" w:rsidRPr="004D0218">
        <w:rPr>
          <w:rFonts w:ascii="Merriweather" w:eastAsia="Calibri" w:hAnsi="Merriweather" w:cs="Noto Serif"/>
          <w:b/>
          <w:bCs/>
          <w:color w:val="000000"/>
          <w:kern w:val="2"/>
          <w:sz w:val="18"/>
          <w:szCs w:val="18"/>
          <w14:ligatures w14:val="standardContextual"/>
        </w:rPr>
        <w:tab/>
        <w:t xml:space="preserve">Výnos dluhopisu: </w:t>
      </w:r>
      <w:r w:rsidR="00AB204B" w:rsidRPr="004D0218">
        <w:rPr>
          <w:rFonts w:ascii="Merriweather" w:eastAsia="Calibri" w:hAnsi="Merriweather" w:cs="Noto Serif"/>
          <w:color w:val="000000"/>
          <w:kern w:val="2"/>
          <w:sz w:val="18"/>
          <w:szCs w:val="18"/>
          <w14:ligatures w14:val="standardContextual"/>
        </w:rPr>
        <w:t xml:space="preserve">Pevná úroková sazba </w:t>
      </w:r>
      <w:r w:rsidR="005A639E" w:rsidRPr="000E388F">
        <w:rPr>
          <w:rFonts w:ascii="Merriweather" w:eastAsia="Calibri" w:hAnsi="Merriweather" w:cs="Noto Serif"/>
          <w:b/>
          <w:bCs/>
          <w:color w:val="000000"/>
          <w:kern w:val="2"/>
          <w:sz w:val="18"/>
          <w:szCs w:val="18"/>
          <w14:ligatures w14:val="standardContextual"/>
        </w:rPr>
        <w:t>8</w:t>
      </w:r>
      <w:r w:rsidR="00AB204B" w:rsidRPr="000E388F">
        <w:rPr>
          <w:rFonts w:ascii="Merriweather" w:eastAsia="Calibri" w:hAnsi="Merriweather" w:cs="Noto Serif"/>
          <w:b/>
          <w:bCs/>
          <w:color w:val="000000"/>
          <w:kern w:val="2"/>
          <w:sz w:val="18"/>
          <w:szCs w:val="18"/>
          <w14:ligatures w14:val="standardContextual"/>
        </w:rPr>
        <w:t>,</w:t>
      </w:r>
      <w:r w:rsidR="009A537F" w:rsidRPr="000E388F">
        <w:rPr>
          <w:rFonts w:ascii="Merriweather" w:eastAsia="Calibri" w:hAnsi="Merriweather" w:cs="Noto Serif"/>
          <w:b/>
          <w:bCs/>
          <w:color w:val="000000"/>
          <w:kern w:val="2"/>
          <w:sz w:val="18"/>
          <w:szCs w:val="18"/>
          <w14:ligatures w14:val="standardContextual"/>
        </w:rPr>
        <w:t>5</w:t>
      </w:r>
      <w:r w:rsidR="00AB204B" w:rsidRPr="000E388F">
        <w:rPr>
          <w:rFonts w:ascii="Merriweather" w:eastAsia="Calibri" w:hAnsi="Merriweather" w:cs="Noto Serif"/>
          <w:b/>
          <w:bCs/>
          <w:color w:val="000000"/>
          <w:kern w:val="2"/>
          <w:sz w:val="18"/>
          <w:szCs w:val="18"/>
          <w14:ligatures w14:val="standardContextual"/>
        </w:rPr>
        <w:t> % </w:t>
      </w:r>
      <w:proofErr w:type="spellStart"/>
      <w:r w:rsidR="00AB204B" w:rsidRPr="000E388F">
        <w:rPr>
          <w:rFonts w:ascii="Merriweather" w:eastAsia="Calibri" w:hAnsi="Merriweather" w:cs="Noto Serif"/>
          <w:b/>
          <w:bCs/>
          <w:color w:val="000000"/>
          <w:kern w:val="2"/>
          <w:sz w:val="18"/>
          <w:szCs w:val="18"/>
          <w14:ligatures w14:val="standardContextual"/>
        </w:rPr>
        <w:t>p.a</w:t>
      </w:r>
      <w:proofErr w:type="spellEnd"/>
      <w:r w:rsidR="00AB204B" w:rsidRPr="000E388F">
        <w:rPr>
          <w:rFonts w:ascii="Merriweather" w:eastAsia="Calibri" w:hAnsi="Merriweather" w:cs="Noto Serif"/>
          <w:b/>
          <w:bCs/>
          <w:color w:val="000000"/>
          <w:kern w:val="2"/>
          <w:sz w:val="18"/>
          <w:szCs w:val="18"/>
          <w14:ligatures w14:val="standardContextual"/>
        </w:rPr>
        <w:t>.</w:t>
      </w:r>
      <w:r w:rsidR="00AB204B" w:rsidRPr="004D0218">
        <w:rPr>
          <w:rFonts w:ascii="Merriweather" w:eastAsia="Calibri" w:hAnsi="Merriweather" w:cs="Noto Serif"/>
          <w:color w:val="000000"/>
          <w:kern w:val="2"/>
          <w:sz w:val="18"/>
          <w:szCs w:val="18"/>
          <w14:ligatures w14:val="standardContextual"/>
        </w:rPr>
        <w:t xml:space="preserve"> je fixní pro celé emisní období. Rozhodný den pro výplatu výnosu z dluhopisu je den předcházející dni splatnosti výnosu z dluhopisu za příslušné období. Úročení bude započato k</w:t>
      </w:r>
      <w:r w:rsidR="000738B5">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 xml:space="preserve">prvnímu dni měsíce </w:t>
      </w:r>
      <w:r w:rsidR="00AB204B" w:rsidRPr="004D0218">
        <w:rPr>
          <w:rFonts w:ascii="Merriweather" w:eastAsia="Calibri" w:hAnsi="Merriweather" w:cs="Noto Serif"/>
          <w:color w:val="000000"/>
          <w:kern w:val="2"/>
          <w:sz w:val="18"/>
          <w:szCs w:val="18"/>
          <w14:ligatures w14:val="standardContextual"/>
        </w:rPr>
        <w:t>následujícího po připsání upisované částky na účet emitenta. Úročení bude ukončeno dnem splatnosti dluhopisu nebo uplynutím dne předčasné splatnosti podle těchto emisních podmínek. Splatnost úrokových výnosů je pololetní, a to k</w:t>
      </w:r>
      <w:r w:rsidR="00663A0B">
        <w:rPr>
          <w:rFonts w:ascii="Merriweather" w:eastAsia="Calibri" w:hAnsi="Merriweather" w:cs="Noto Serif"/>
          <w:color w:val="000000"/>
          <w:kern w:val="2"/>
          <w:sz w:val="18"/>
          <w:szCs w:val="18"/>
          <w14:ligatures w14:val="standardContextual"/>
        </w:rPr>
        <w:t xml:space="preserve"> </w:t>
      </w:r>
      <w:r w:rsidR="003A7BC1" w:rsidRPr="000E388F">
        <w:rPr>
          <w:rFonts w:ascii="Merriweather" w:eastAsia="Calibri" w:hAnsi="Merriweather" w:cs="Noto Serif"/>
          <w:b/>
          <w:bCs/>
          <w:color w:val="000000"/>
          <w:kern w:val="2"/>
          <w:sz w:val="18"/>
          <w:szCs w:val="18"/>
          <w14:ligatures w14:val="standardContextual"/>
        </w:rPr>
        <w:t>28</w:t>
      </w:r>
      <w:r w:rsidR="00663A0B" w:rsidRPr="000E388F">
        <w:rPr>
          <w:rFonts w:ascii="Merriweather" w:eastAsia="Calibri" w:hAnsi="Merriweather" w:cs="Noto Serif"/>
          <w:b/>
          <w:bCs/>
          <w:color w:val="000000"/>
          <w:kern w:val="2"/>
          <w:sz w:val="18"/>
          <w:szCs w:val="18"/>
          <w14:ligatures w14:val="standardContextual"/>
        </w:rPr>
        <w:t>.</w:t>
      </w:r>
      <w:r w:rsidR="001349EE" w:rsidRPr="000E388F">
        <w:rPr>
          <w:rFonts w:ascii="Merriweather" w:eastAsia="Calibri" w:hAnsi="Merriweather" w:cs="Noto Serif"/>
          <w:b/>
          <w:bCs/>
          <w:color w:val="000000"/>
          <w:kern w:val="2"/>
          <w:sz w:val="18"/>
          <w:szCs w:val="18"/>
          <w14:ligatures w14:val="standardContextual"/>
        </w:rPr>
        <w:t>0</w:t>
      </w:r>
      <w:r w:rsidR="003A7BC1" w:rsidRPr="000E388F">
        <w:rPr>
          <w:rFonts w:ascii="Merriweather" w:eastAsia="Calibri" w:hAnsi="Merriweather" w:cs="Noto Serif"/>
          <w:b/>
          <w:bCs/>
          <w:color w:val="000000"/>
          <w:kern w:val="2"/>
          <w:sz w:val="18"/>
          <w:szCs w:val="18"/>
          <w14:ligatures w14:val="standardContextual"/>
        </w:rPr>
        <w:t>2</w:t>
      </w:r>
      <w:r w:rsidR="00AB204B" w:rsidRPr="000E388F">
        <w:rPr>
          <w:rFonts w:ascii="Merriweather" w:eastAsia="Calibri" w:hAnsi="Merriweather" w:cs="Noto Serif"/>
          <w:b/>
          <w:bCs/>
          <w:color w:val="000000"/>
          <w:kern w:val="2"/>
          <w:sz w:val="18"/>
          <w:szCs w:val="18"/>
          <w14:ligatures w14:val="standardContextual"/>
        </w:rPr>
        <w:t>.</w:t>
      </w:r>
      <w:r w:rsidR="00663A0B" w:rsidRPr="000E388F">
        <w:rPr>
          <w:rFonts w:ascii="Merriweather" w:eastAsia="Calibri" w:hAnsi="Merriweather" w:cs="Noto Serif"/>
          <w:b/>
          <w:bCs/>
          <w:color w:val="000000"/>
          <w:kern w:val="2"/>
          <w:sz w:val="18"/>
          <w:szCs w:val="18"/>
          <w14:ligatures w14:val="standardContextual"/>
        </w:rPr>
        <w:t xml:space="preserve"> </w:t>
      </w:r>
      <w:r w:rsidR="00AB204B" w:rsidRPr="000E388F">
        <w:rPr>
          <w:rFonts w:ascii="Merriweather" w:eastAsia="Calibri" w:hAnsi="Merriweather" w:cs="Noto Serif"/>
          <w:b/>
          <w:bCs/>
          <w:color w:val="000000"/>
          <w:kern w:val="2"/>
          <w:sz w:val="18"/>
          <w:szCs w:val="18"/>
          <w14:ligatures w14:val="standardContextual"/>
        </w:rPr>
        <w:t xml:space="preserve">a </w:t>
      </w:r>
      <w:r w:rsidR="003A7BC1" w:rsidRPr="000E388F">
        <w:rPr>
          <w:rFonts w:ascii="Merriweather" w:eastAsia="Calibri" w:hAnsi="Merriweather" w:cs="Noto Serif"/>
          <w:b/>
          <w:bCs/>
          <w:color w:val="000000"/>
          <w:kern w:val="2"/>
          <w:sz w:val="18"/>
          <w:szCs w:val="18"/>
          <w14:ligatures w14:val="standardContextual"/>
        </w:rPr>
        <w:t>31.08</w:t>
      </w:r>
      <w:r w:rsidR="00AB204B" w:rsidRPr="000E388F">
        <w:rPr>
          <w:rFonts w:ascii="Merriweather" w:eastAsia="Calibri" w:hAnsi="Merriweather" w:cs="Noto Serif"/>
          <w:b/>
          <w:bCs/>
          <w:color w:val="000000"/>
          <w:kern w:val="2"/>
          <w:sz w:val="18"/>
          <w:szCs w:val="18"/>
          <w14:ligatures w14:val="standardContextual"/>
        </w:rPr>
        <w:t>.</w:t>
      </w:r>
      <w:r w:rsidR="00AB204B" w:rsidRPr="004D0218">
        <w:rPr>
          <w:rFonts w:ascii="Merriweather" w:eastAsia="Calibri" w:hAnsi="Merriweather" w:cs="Noto Serif"/>
          <w:color w:val="000000"/>
          <w:kern w:val="2"/>
          <w:sz w:val="18"/>
          <w:szCs w:val="18"/>
          <w14:ligatures w14:val="standardContextual"/>
        </w:rPr>
        <w:t xml:space="preserve"> příslušného roku</w:t>
      </w:r>
      <w:r w:rsidR="00F63CA3">
        <w:rPr>
          <w:rFonts w:ascii="Merriweather" w:eastAsia="Calibri" w:hAnsi="Merriweather" w:cs="Noto Serif"/>
          <w:color w:val="000000"/>
          <w:kern w:val="2"/>
          <w:sz w:val="18"/>
          <w:szCs w:val="18"/>
          <w14:ligatures w14:val="standardContextual"/>
        </w:rPr>
        <w:t xml:space="preserve"> s výplatou nejpozději do 15 kalendářních dnů po skončení výnosového období</w:t>
      </w:r>
      <w:r w:rsidR="00AB204B" w:rsidRPr="004D0218">
        <w:rPr>
          <w:rFonts w:ascii="Merriweather" w:eastAsia="Calibri" w:hAnsi="Merriweather" w:cs="Noto Serif"/>
          <w:color w:val="000000"/>
          <w:kern w:val="2"/>
          <w:sz w:val="18"/>
          <w:szCs w:val="18"/>
          <w14:ligatures w14:val="standardContextual"/>
        </w:rPr>
        <w:t>. Výpočet poměrné části úrokového výnosu za</w:t>
      </w:r>
      <w:r w:rsidR="000738B5">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období kratší, než je výnosové období, probíhá na bázi jednoho roku o 360 dnech a 12 měsíců po 30 dnech, přičemž v</w:t>
      </w:r>
      <w:r w:rsidR="000738B5">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případě neúplného měsíce se bude vycházet z počtu skutečně uplynulých dní z</w:t>
      </w:r>
      <w:r w:rsidR="00270A03">
        <w:rPr>
          <w:rFonts w:ascii="Merriweather" w:eastAsia="Calibri" w:hAnsi="Merriweather" w:cs="Noto Serif"/>
          <w:color w:val="000000"/>
          <w:kern w:val="2"/>
          <w:sz w:val="18"/>
          <w:szCs w:val="18"/>
          <w14:ligatures w14:val="standardContextual"/>
        </w:rPr>
        <w:t> </w:t>
      </w:r>
      <w:r w:rsidR="00AB204B" w:rsidRPr="004D0218">
        <w:rPr>
          <w:rFonts w:ascii="Merriweather" w:eastAsia="Calibri" w:hAnsi="Merriweather" w:cs="Noto Serif"/>
          <w:color w:val="000000"/>
          <w:kern w:val="2"/>
          <w:sz w:val="18"/>
          <w:szCs w:val="18"/>
          <w14:ligatures w14:val="standardContextual"/>
        </w:rPr>
        <w:t>měsíce o 30 dnech. S odkazem na ustanovení § 18 zákona není oddělení práva na výnos dluhopisu umožněno. Splacení bude probíhat převodem na bankovní účet vlastníka dluhopisu, nebo případně, je-li částka nižší než 270 000 Kč, též hotovostní platbou vyplacenou vlastníkům dluhopisu v sídle emitenta, a to v</w:t>
      </w:r>
      <w:r w:rsidR="000738B5">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 xml:space="preserve">české měně. </w:t>
      </w:r>
      <w:r w:rsidR="00D90F07">
        <w:rPr>
          <w:rFonts w:ascii="Merriweather" w:eastAsia="Calibri" w:hAnsi="Merriweather" w:cs="Noto Serif"/>
          <w:color w:val="000000"/>
          <w:sz w:val="18"/>
          <w:szCs w:val="18"/>
        </w:rPr>
        <w:t xml:space="preserve">Bude-li v mezidobí česká koruna nahrazena měnou </w:t>
      </w:r>
      <w:proofErr w:type="gramStart"/>
      <w:r w:rsidR="00D90F07">
        <w:rPr>
          <w:rFonts w:ascii="Merriweather" w:eastAsia="Calibri" w:hAnsi="Merriweather" w:cs="Noto Serif"/>
          <w:color w:val="000000"/>
          <w:sz w:val="18"/>
          <w:szCs w:val="18"/>
        </w:rPr>
        <w:t>Euro</w:t>
      </w:r>
      <w:proofErr w:type="gramEnd"/>
      <w:r w:rsidR="00D90F07">
        <w:rPr>
          <w:rFonts w:ascii="Merriweather" w:eastAsia="Calibri" w:hAnsi="Merriweather" w:cs="Noto Serif"/>
          <w:color w:val="000000"/>
          <w:sz w:val="18"/>
          <w:szCs w:val="18"/>
        </w:rPr>
        <w:t>, budou se dluhopisy od tohoto okamžiku úročit sazbou 6M EURIBOR + 2,75</w:t>
      </w:r>
      <w:r w:rsidR="00DD3332">
        <w:rPr>
          <w:rFonts w:ascii="Merriweather" w:eastAsia="Calibri" w:hAnsi="Merriweather" w:cs="Noto Serif"/>
          <w:color w:val="000000"/>
          <w:sz w:val="18"/>
          <w:szCs w:val="18"/>
        </w:rPr>
        <w:t> </w:t>
      </w:r>
      <w:r w:rsidR="00D90F07">
        <w:rPr>
          <w:rFonts w:ascii="Merriweather" w:eastAsia="Calibri" w:hAnsi="Merriweather" w:cs="Noto Serif"/>
          <w:color w:val="000000"/>
          <w:sz w:val="18"/>
          <w:szCs w:val="18"/>
        </w:rPr>
        <w:t>%</w:t>
      </w:r>
      <w:r w:rsidR="00AB204B" w:rsidRPr="004D0218">
        <w:rPr>
          <w:rFonts w:ascii="Merriweather" w:eastAsia="Calibri" w:hAnsi="Merriweather" w:cs="Noto Serif"/>
          <w:color w:val="000000"/>
          <w:kern w:val="2"/>
          <w:sz w:val="18"/>
          <w:szCs w:val="18"/>
          <w14:ligatures w14:val="standardContextual"/>
        </w:rPr>
        <w:t>.</w:t>
      </w:r>
    </w:p>
    <w:p w14:paraId="32F976C8" w14:textId="3AFDCD51" w:rsidR="00AB204B" w:rsidRPr="00DC139A" w:rsidRDefault="007F056A" w:rsidP="00AB204B">
      <w:pPr>
        <w:tabs>
          <w:tab w:val="left" w:pos="284"/>
        </w:tabs>
        <w:autoSpaceDE w:val="0"/>
        <w:autoSpaceDN w:val="0"/>
        <w:adjustRightInd w:val="0"/>
        <w:spacing w:after="120" w:line="240" w:lineRule="auto"/>
        <w:jc w:val="both"/>
        <w:rPr>
          <w:rFonts w:ascii="Merriweather" w:eastAsia="Calibri" w:hAnsi="Merriweather" w:cs="Noto Serif"/>
          <w:color w:val="000000"/>
          <w:kern w:val="2"/>
          <w:sz w:val="18"/>
          <w:szCs w:val="18"/>
          <w14:ligatures w14:val="standardContextual"/>
        </w:rPr>
      </w:pPr>
      <w:r w:rsidRPr="004D0218">
        <w:rPr>
          <w:rFonts w:ascii="Merriweather" w:eastAsia="Calibri" w:hAnsi="Merriweather" w:cs="Noto Serif"/>
          <w:b/>
          <w:bCs/>
          <w:color w:val="000000"/>
          <w:kern w:val="2"/>
          <w:sz w:val="18"/>
          <w:szCs w:val="18"/>
          <w14:ligatures w14:val="standardContextual"/>
        </w:rPr>
        <w:t>1</w:t>
      </w:r>
      <w:r w:rsidR="00E413F4" w:rsidRPr="004D0218">
        <w:rPr>
          <w:rFonts w:ascii="Merriweather" w:eastAsia="Calibri" w:hAnsi="Merriweather" w:cs="Noto Serif"/>
          <w:b/>
          <w:bCs/>
          <w:color w:val="000000"/>
          <w:kern w:val="2"/>
          <w:sz w:val="18"/>
          <w:szCs w:val="18"/>
          <w14:ligatures w14:val="standardContextual"/>
        </w:rPr>
        <w:t>1</w:t>
      </w:r>
      <w:r w:rsidR="00AB204B" w:rsidRPr="004D0218">
        <w:rPr>
          <w:rFonts w:ascii="Merriweather" w:eastAsia="Calibri" w:hAnsi="Merriweather" w:cs="Noto Serif"/>
          <w:b/>
          <w:bCs/>
          <w:color w:val="000000"/>
          <w:kern w:val="2"/>
          <w:sz w:val="18"/>
          <w:szCs w:val="18"/>
          <w14:ligatures w14:val="standardContextual"/>
        </w:rPr>
        <w:t>.</w:t>
      </w:r>
      <w:r w:rsidR="00AB204B" w:rsidRPr="004D0218">
        <w:rPr>
          <w:rFonts w:ascii="Merriweather" w:eastAsia="Calibri" w:hAnsi="Merriweather" w:cs="Noto Serif"/>
          <w:b/>
          <w:bCs/>
          <w:color w:val="000000"/>
          <w:kern w:val="2"/>
          <w:sz w:val="18"/>
          <w:szCs w:val="18"/>
          <w14:ligatures w14:val="standardContextual"/>
        </w:rPr>
        <w:tab/>
        <w:t xml:space="preserve">Vlastník dluhopisu: </w:t>
      </w:r>
      <w:r w:rsidR="00AB204B" w:rsidRPr="004D0218">
        <w:rPr>
          <w:rFonts w:ascii="Merriweather" w:eastAsia="Calibri" w:hAnsi="Merriweather" w:cs="Noto Serif"/>
          <w:color w:val="000000"/>
          <w:kern w:val="2"/>
          <w:sz w:val="18"/>
          <w:szCs w:val="18"/>
          <w14:ligatures w14:val="standardContextual"/>
        </w:rPr>
        <w:t xml:space="preserve">Vlastníkem dluhopisů mohou být fyzické či právnické osoby s bydlištěm či sídlem na území České republiky nebo v zahraničí, přičemž repatriace výnosů a splacené jmenovité hodnoty do zahraničí budou realizovány dle příslušných obecně závazných právních předpisů ČR. Z formálního hlediska bude na lícové straně dluhopisu uvedeno jméno či název </w:t>
      </w:r>
      <w:r w:rsidR="00E413F4" w:rsidRPr="004D0218">
        <w:rPr>
          <w:rFonts w:ascii="Merriweather" w:eastAsia="Calibri" w:hAnsi="Merriweather" w:cs="Noto Serif"/>
          <w:color w:val="000000"/>
          <w:kern w:val="2"/>
          <w:sz w:val="18"/>
          <w:szCs w:val="18"/>
          <w14:ligatures w14:val="standardContextual"/>
        </w:rPr>
        <w:t xml:space="preserve">prvního </w:t>
      </w:r>
      <w:r w:rsidR="00AB204B" w:rsidRPr="004D0218">
        <w:rPr>
          <w:rFonts w:ascii="Merriweather" w:eastAsia="Calibri" w:hAnsi="Merriweather" w:cs="Noto Serif"/>
          <w:color w:val="000000"/>
          <w:kern w:val="2"/>
          <w:sz w:val="18"/>
          <w:szCs w:val="18"/>
          <w14:ligatures w14:val="standardContextual"/>
        </w:rPr>
        <w:t>vlastníka a</w:t>
      </w:r>
      <w:r w:rsidR="00937155">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datum narození a</w:t>
      </w:r>
      <w:r w:rsidR="00270A03">
        <w:rPr>
          <w:rFonts w:ascii="Merriweather" w:eastAsia="Calibri" w:hAnsi="Merriweather" w:cs="Noto Serif"/>
          <w:color w:val="000000"/>
          <w:kern w:val="2"/>
          <w:sz w:val="18"/>
          <w:szCs w:val="18"/>
          <w14:ligatures w14:val="standardContextual"/>
        </w:rPr>
        <w:t> </w:t>
      </w:r>
      <w:r w:rsidR="00AB204B" w:rsidRPr="004D0218">
        <w:rPr>
          <w:rFonts w:ascii="Merriweather" w:eastAsia="Calibri" w:hAnsi="Merriweather" w:cs="Noto Serif"/>
          <w:color w:val="000000"/>
          <w:kern w:val="2"/>
          <w:sz w:val="18"/>
          <w:szCs w:val="18"/>
          <w14:ligatures w14:val="standardContextual"/>
        </w:rPr>
        <w:t>adresa nebo IČO a sídlo. Práva spojená s</w:t>
      </w:r>
      <w:r w:rsidR="00937155">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 xml:space="preserve">dluhopisem je oprávněna </w:t>
      </w:r>
      <w:r w:rsidR="00AB204B" w:rsidRPr="00DC139A">
        <w:rPr>
          <w:rFonts w:ascii="Merriweather" w:eastAsia="Calibri" w:hAnsi="Merriweather" w:cs="Noto Serif"/>
          <w:color w:val="000000"/>
          <w:kern w:val="2"/>
          <w:sz w:val="18"/>
          <w:szCs w:val="18"/>
          <w14:ligatures w14:val="standardContextual"/>
        </w:rPr>
        <w:t>ve vztahu k emitentovi vykonávat osoba uvedená v seznamu vlastníků jím vedeným. Převody dluhopisů nejsou omezeny, přičemž se provádí rubopisem a tuto skutečnost musí původní vlastník oznámit a prokázat emitentovi v písemné podobě s ověřeným podpisem na adresu sídla emitenta do 5 pracovních dnů, neboť účinnost převodu nastává až zápisem o změně vlastníka v seznamu vlastníků dluhopisů.</w:t>
      </w:r>
    </w:p>
    <w:p w14:paraId="274EAF99" w14:textId="2A2D968D" w:rsidR="00AB204B" w:rsidRPr="00DC139A" w:rsidRDefault="007F056A" w:rsidP="00AB204B">
      <w:pPr>
        <w:tabs>
          <w:tab w:val="left" w:pos="284"/>
        </w:tabs>
        <w:autoSpaceDE w:val="0"/>
        <w:autoSpaceDN w:val="0"/>
        <w:adjustRightInd w:val="0"/>
        <w:spacing w:after="120" w:line="240" w:lineRule="auto"/>
        <w:jc w:val="both"/>
        <w:rPr>
          <w:rFonts w:ascii="Merriweather" w:eastAsia="Calibri" w:hAnsi="Merriweather" w:cs="Noto Serif"/>
          <w:color w:val="000000"/>
          <w:kern w:val="2"/>
          <w:sz w:val="18"/>
          <w:szCs w:val="18"/>
          <w14:ligatures w14:val="standardContextual"/>
        </w:rPr>
      </w:pPr>
      <w:r w:rsidRPr="00DC139A">
        <w:rPr>
          <w:rFonts w:ascii="Merriweather" w:eastAsia="Calibri" w:hAnsi="Merriweather" w:cs="Noto Serif"/>
          <w:b/>
          <w:bCs/>
          <w:color w:val="000000"/>
          <w:kern w:val="2"/>
          <w:sz w:val="18"/>
          <w:szCs w:val="18"/>
          <w14:ligatures w14:val="standardContextual"/>
        </w:rPr>
        <w:t>1</w:t>
      </w:r>
      <w:r w:rsidR="00E413F4" w:rsidRPr="00DC139A">
        <w:rPr>
          <w:rFonts w:ascii="Merriweather" w:eastAsia="Calibri" w:hAnsi="Merriweather" w:cs="Noto Serif"/>
          <w:b/>
          <w:bCs/>
          <w:color w:val="000000"/>
          <w:kern w:val="2"/>
          <w:sz w:val="18"/>
          <w:szCs w:val="18"/>
          <w14:ligatures w14:val="standardContextual"/>
        </w:rPr>
        <w:t>2</w:t>
      </w:r>
      <w:r w:rsidR="00AB204B" w:rsidRPr="00DC139A">
        <w:rPr>
          <w:rFonts w:ascii="Merriweather" w:eastAsia="Calibri" w:hAnsi="Merriweather" w:cs="Noto Serif"/>
          <w:b/>
          <w:bCs/>
          <w:color w:val="000000"/>
          <w:kern w:val="2"/>
          <w:sz w:val="18"/>
          <w:szCs w:val="18"/>
          <w14:ligatures w14:val="standardContextual"/>
        </w:rPr>
        <w:t>.</w:t>
      </w:r>
      <w:r w:rsidR="00AB204B" w:rsidRPr="00DC139A">
        <w:rPr>
          <w:rFonts w:ascii="Merriweather" w:eastAsia="Calibri" w:hAnsi="Merriweather" w:cs="Noto Serif"/>
          <w:b/>
          <w:bCs/>
          <w:color w:val="000000"/>
          <w:kern w:val="2"/>
          <w:sz w:val="18"/>
          <w:szCs w:val="18"/>
          <w14:ligatures w14:val="standardContextual"/>
        </w:rPr>
        <w:tab/>
        <w:t xml:space="preserve">Číselné označení dluhopisů: </w:t>
      </w:r>
      <w:r w:rsidR="00AB204B" w:rsidRPr="00DC139A">
        <w:rPr>
          <w:rFonts w:ascii="Merriweather" w:eastAsia="Calibri" w:hAnsi="Merriweather" w:cs="Noto Serif"/>
          <w:color w:val="000000"/>
          <w:kern w:val="2"/>
          <w:sz w:val="18"/>
          <w:szCs w:val="18"/>
          <w14:ligatures w14:val="standardContextual"/>
        </w:rPr>
        <w:t xml:space="preserve">Při upsání všech dluhopisů budou tyto číslovány </w:t>
      </w:r>
      <w:r w:rsidR="00AB204B" w:rsidRPr="000E388F">
        <w:rPr>
          <w:rFonts w:ascii="Merriweather" w:eastAsia="Calibri" w:hAnsi="Merriweather" w:cs="Noto Serif"/>
          <w:color w:val="000000"/>
          <w:kern w:val="2"/>
          <w:sz w:val="18"/>
          <w:szCs w:val="18"/>
          <w14:ligatures w14:val="standardContextual"/>
        </w:rPr>
        <w:t xml:space="preserve">od 1 do </w:t>
      </w:r>
      <w:r w:rsidR="00C61C7F" w:rsidRPr="000E388F">
        <w:rPr>
          <w:rFonts w:ascii="Merriweather" w:eastAsia="Calibri" w:hAnsi="Merriweather" w:cs="Noto Serif"/>
          <w:color w:val="000000"/>
          <w:kern w:val="2"/>
          <w:sz w:val="18"/>
          <w:szCs w:val="18"/>
          <w14:ligatures w14:val="standardContextual"/>
        </w:rPr>
        <w:t>2</w:t>
      </w:r>
      <w:r w:rsidR="008937BE" w:rsidRPr="000E388F">
        <w:rPr>
          <w:rFonts w:ascii="Merriweather" w:eastAsia="Calibri" w:hAnsi="Merriweather" w:cs="Noto Serif"/>
          <w:color w:val="000000"/>
          <w:kern w:val="2"/>
          <w:sz w:val="18"/>
          <w:szCs w:val="18"/>
          <w14:ligatures w14:val="standardContextual"/>
        </w:rPr>
        <w:t>40</w:t>
      </w:r>
      <w:r w:rsidR="00AB204B" w:rsidRPr="000E388F">
        <w:rPr>
          <w:rFonts w:ascii="Merriweather" w:eastAsia="Calibri" w:hAnsi="Merriweather" w:cs="Noto Serif"/>
          <w:color w:val="000000"/>
          <w:kern w:val="2"/>
          <w:sz w:val="18"/>
          <w:szCs w:val="18"/>
          <w14:ligatures w14:val="standardContextual"/>
        </w:rPr>
        <w:t>0.</w:t>
      </w:r>
      <w:r w:rsidR="00AB204B" w:rsidRPr="00DC139A">
        <w:rPr>
          <w:rFonts w:ascii="Merriweather" w:eastAsia="Calibri" w:hAnsi="Merriweather" w:cs="Noto Serif"/>
          <w:color w:val="000000"/>
          <w:kern w:val="2"/>
          <w:sz w:val="18"/>
          <w:szCs w:val="18"/>
          <w14:ligatures w14:val="standardContextual"/>
        </w:rPr>
        <w:t xml:space="preserve"> </w:t>
      </w:r>
    </w:p>
    <w:p w14:paraId="10B34B5D" w14:textId="0DDCB55E" w:rsidR="00AB204B" w:rsidRPr="00DC139A" w:rsidRDefault="00AB204B" w:rsidP="00AB204B">
      <w:pPr>
        <w:tabs>
          <w:tab w:val="left" w:pos="284"/>
        </w:tabs>
        <w:autoSpaceDE w:val="0"/>
        <w:autoSpaceDN w:val="0"/>
        <w:adjustRightInd w:val="0"/>
        <w:spacing w:after="120" w:line="240" w:lineRule="auto"/>
        <w:jc w:val="both"/>
        <w:rPr>
          <w:rFonts w:ascii="Merriweather" w:eastAsia="Calibri" w:hAnsi="Merriweather" w:cs="Noto Serif"/>
          <w:color w:val="000000"/>
          <w:kern w:val="2"/>
          <w:sz w:val="18"/>
          <w:szCs w:val="18"/>
          <w14:ligatures w14:val="standardContextual"/>
        </w:rPr>
      </w:pPr>
      <w:r w:rsidRPr="00DC139A">
        <w:rPr>
          <w:rFonts w:ascii="Merriweather" w:eastAsia="Calibri" w:hAnsi="Merriweather" w:cs="Noto Serif"/>
          <w:b/>
          <w:bCs/>
          <w:color w:val="000000"/>
          <w:kern w:val="2"/>
          <w:sz w:val="18"/>
          <w:szCs w:val="18"/>
          <w14:ligatures w14:val="standardContextual"/>
        </w:rPr>
        <w:t>1</w:t>
      </w:r>
      <w:r w:rsidR="00E413F4" w:rsidRPr="00DC139A">
        <w:rPr>
          <w:rFonts w:ascii="Merriweather" w:eastAsia="Calibri" w:hAnsi="Merriweather" w:cs="Noto Serif"/>
          <w:b/>
          <w:bCs/>
          <w:color w:val="000000"/>
          <w:kern w:val="2"/>
          <w:sz w:val="18"/>
          <w:szCs w:val="18"/>
          <w14:ligatures w14:val="standardContextual"/>
        </w:rPr>
        <w:t>3</w:t>
      </w:r>
      <w:r w:rsidRPr="00DC139A">
        <w:rPr>
          <w:rFonts w:ascii="Merriweather" w:eastAsia="Calibri" w:hAnsi="Merriweather" w:cs="Noto Serif"/>
          <w:b/>
          <w:bCs/>
          <w:color w:val="000000"/>
          <w:kern w:val="2"/>
          <w:sz w:val="18"/>
          <w:szCs w:val="18"/>
          <w14:ligatures w14:val="standardContextual"/>
        </w:rPr>
        <w:t>.</w:t>
      </w:r>
      <w:r w:rsidRPr="00DC139A">
        <w:rPr>
          <w:rFonts w:ascii="Merriweather" w:eastAsia="Calibri" w:hAnsi="Merriweather" w:cs="Noto Serif"/>
          <w:b/>
          <w:bCs/>
          <w:color w:val="000000"/>
          <w:kern w:val="2"/>
          <w:sz w:val="18"/>
          <w:szCs w:val="18"/>
          <w14:ligatures w14:val="standardContextual"/>
        </w:rPr>
        <w:tab/>
        <w:t>Datum emise:</w:t>
      </w:r>
      <w:r w:rsidRPr="00DC139A">
        <w:rPr>
          <w:rFonts w:ascii="Merriweather" w:eastAsia="Calibri" w:hAnsi="Merriweather" w:cs="Noto Serif"/>
          <w:color w:val="000000"/>
          <w:kern w:val="2"/>
          <w:sz w:val="18"/>
          <w:szCs w:val="18"/>
          <w14:ligatures w14:val="standardContextual"/>
        </w:rPr>
        <w:t xml:space="preserve"> </w:t>
      </w:r>
      <w:r w:rsidR="002D1957" w:rsidRPr="000E388F">
        <w:rPr>
          <w:rFonts w:ascii="Merriweather" w:eastAsia="Calibri" w:hAnsi="Merriweather" w:cs="Noto Serif"/>
          <w:color w:val="000000"/>
          <w:kern w:val="2"/>
          <w:sz w:val="18"/>
          <w:szCs w:val="18"/>
          <w14:ligatures w14:val="standardContextual"/>
        </w:rPr>
        <w:t>03</w:t>
      </w:r>
      <w:r w:rsidRPr="000E388F">
        <w:rPr>
          <w:rFonts w:ascii="Merriweather" w:eastAsia="Calibri" w:hAnsi="Merriweather" w:cs="Noto Serif"/>
          <w:color w:val="000000"/>
          <w:kern w:val="2"/>
          <w:sz w:val="18"/>
          <w:szCs w:val="18"/>
          <w14:ligatures w14:val="standardContextual"/>
        </w:rPr>
        <w:t>.</w:t>
      </w:r>
      <w:r w:rsidR="00072B2C" w:rsidRPr="000E388F">
        <w:rPr>
          <w:rFonts w:ascii="Merriweather" w:eastAsia="Calibri" w:hAnsi="Merriweather" w:cs="Noto Serif"/>
          <w:color w:val="000000"/>
          <w:kern w:val="2"/>
          <w:sz w:val="18"/>
          <w:szCs w:val="18"/>
          <w14:ligatures w14:val="standardContextual"/>
        </w:rPr>
        <w:t>0</w:t>
      </w:r>
      <w:r w:rsidR="002D1957" w:rsidRPr="000E388F">
        <w:rPr>
          <w:rFonts w:ascii="Merriweather" w:eastAsia="Calibri" w:hAnsi="Merriweather" w:cs="Noto Serif"/>
          <w:color w:val="000000"/>
          <w:kern w:val="2"/>
          <w:sz w:val="18"/>
          <w:szCs w:val="18"/>
          <w14:ligatures w14:val="standardContextual"/>
        </w:rPr>
        <w:t>8</w:t>
      </w:r>
      <w:r w:rsidRPr="000E388F">
        <w:rPr>
          <w:rFonts w:ascii="Merriweather" w:eastAsia="Calibri" w:hAnsi="Merriweather" w:cs="Noto Serif"/>
          <w:color w:val="000000"/>
          <w:kern w:val="2"/>
          <w:sz w:val="18"/>
          <w:szCs w:val="18"/>
          <w14:ligatures w14:val="standardContextual"/>
        </w:rPr>
        <w:t>.</w:t>
      </w:r>
      <w:r w:rsidR="00072B2C" w:rsidRPr="000E388F">
        <w:rPr>
          <w:rFonts w:ascii="Merriweather" w:eastAsia="Calibri" w:hAnsi="Merriweather" w:cs="Noto Serif"/>
          <w:color w:val="000000"/>
          <w:kern w:val="2"/>
          <w:sz w:val="18"/>
          <w:szCs w:val="18"/>
          <w14:ligatures w14:val="standardContextual"/>
        </w:rPr>
        <w:t>202</w:t>
      </w:r>
      <w:r w:rsidR="00926F93" w:rsidRPr="000E388F">
        <w:rPr>
          <w:rFonts w:ascii="Merriweather" w:eastAsia="Calibri" w:hAnsi="Merriweather" w:cs="Noto Serif"/>
          <w:color w:val="000000"/>
          <w:kern w:val="2"/>
          <w:sz w:val="18"/>
          <w:szCs w:val="18"/>
          <w14:ligatures w14:val="standardContextual"/>
        </w:rPr>
        <w:t>6</w:t>
      </w:r>
    </w:p>
    <w:p w14:paraId="59B323A5" w14:textId="7FF03EC3" w:rsidR="00AB204B" w:rsidRPr="00DC139A" w:rsidRDefault="00AB204B" w:rsidP="00AB204B">
      <w:pPr>
        <w:tabs>
          <w:tab w:val="left" w:pos="284"/>
        </w:tabs>
        <w:autoSpaceDE w:val="0"/>
        <w:autoSpaceDN w:val="0"/>
        <w:adjustRightInd w:val="0"/>
        <w:spacing w:after="120" w:line="240" w:lineRule="auto"/>
        <w:jc w:val="both"/>
        <w:rPr>
          <w:rFonts w:ascii="Merriweather" w:eastAsia="Calibri" w:hAnsi="Merriweather" w:cs="Noto Serif"/>
          <w:color w:val="000000"/>
          <w:kern w:val="2"/>
          <w:sz w:val="18"/>
          <w:szCs w:val="18"/>
          <w14:ligatures w14:val="standardContextual"/>
        </w:rPr>
      </w:pPr>
      <w:r w:rsidRPr="00DC139A">
        <w:rPr>
          <w:rFonts w:ascii="Merriweather" w:eastAsia="Calibri" w:hAnsi="Merriweather" w:cs="Noto Serif"/>
          <w:b/>
          <w:bCs/>
          <w:color w:val="000000"/>
          <w:kern w:val="2"/>
          <w:sz w:val="18"/>
          <w:szCs w:val="18"/>
          <w14:ligatures w14:val="standardContextual"/>
        </w:rPr>
        <w:t>1</w:t>
      </w:r>
      <w:r w:rsidR="00FB2273" w:rsidRPr="00DC139A">
        <w:rPr>
          <w:rFonts w:ascii="Merriweather" w:eastAsia="Calibri" w:hAnsi="Merriweather" w:cs="Noto Serif"/>
          <w:b/>
          <w:bCs/>
          <w:color w:val="000000"/>
          <w:kern w:val="2"/>
          <w:sz w:val="18"/>
          <w:szCs w:val="18"/>
          <w14:ligatures w14:val="standardContextual"/>
        </w:rPr>
        <w:t>4</w:t>
      </w:r>
      <w:r w:rsidRPr="00DC139A">
        <w:rPr>
          <w:rFonts w:ascii="Merriweather" w:eastAsia="Calibri" w:hAnsi="Merriweather" w:cs="Noto Serif"/>
          <w:b/>
          <w:bCs/>
          <w:color w:val="000000"/>
          <w:kern w:val="2"/>
          <w:sz w:val="18"/>
          <w:szCs w:val="18"/>
          <w14:ligatures w14:val="standardContextual"/>
        </w:rPr>
        <w:t>.</w:t>
      </w:r>
      <w:r w:rsidRPr="00DC139A">
        <w:rPr>
          <w:rFonts w:ascii="Merriweather" w:eastAsia="Calibri" w:hAnsi="Merriweather" w:cs="Noto Serif"/>
          <w:b/>
          <w:bCs/>
          <w:color w:val="000000"/>
          <w:kern w:val="2"/>
          <w:sz w:val="18"/>
          <w:szCs w:val="18"/>
          <w14:ligatures w14:val="standardContextual"/>
        </w:rPr>
        <w:tab/>
        <w:t xml:space="preserve">Lhůta pro upisování emise dluhopisů: </w:t>
      </w:r>
      <w:r w:rsidRPr="00DC139A">
        <w:rPr>
          <w:rFonts w:ascii="Merriweather" w:eastAsia="Calibri" w:hAnsi="Merriweather" w:cs="Noto Serif"/>
          <w:color w:val="000000"/>
          <w:kern w:val="2"/>
          <w:sz w:val="18"/>
          <w:szCs w:val="18"/>
          <w14:ligatures w14:val="standardContextual"/>
        </w:rPr>
        <w:t>Od</w:t>
      </w:r>
      <w:r w:rsidR="00270A03" w:rsidRPr="00DC139A">
        <w:rPr>
          <w:rFonts w:ascii="Merriweather" w:eastAsia="Calibri" w:hAnsi="Merriweather" w:cs="Noto Serif"/>
          <w:color w:val="000000"/>
          <w:kern w:val="2"/>
          <w:sz w:val="18"/>
          <w:szCs w:val="18"/>
          <w14:ligatures w14:val="standardContextual"/>
        </w:rPr>
        <w:t> </w:t>
      </w:r>
      <w:r w:rsidR="005C20A2" w:rsidRPr="000E388F">
        <w:rPr>
          <w:rFonts w:ascii="Merriweather" w:eastAsia="Calibri" w:hAnsi="Merriweather" w:cs="Noto Serif"/>
          <w:color w:val="000000"/>
          <w:kern w:val="2"/>
          <w:sz w:val="18"/>
          <w:szCs w:val="18"/>
          <w14:ligatures w14:val="standardContextual"/>
        </w:rPr>
        <w:t>03</w:t>
      </w:r>
      <w:r w:rsidRPr="000E388F">
        <w:rPr>
          <w:rFonts w:ascii="Merriweather" w:eastAsia="Calibri" w:hAnsi="Merriweather" w:cs="Noto Serif"/>
          <w:color w:val="000000"/>
          <w:kern w:val="2"/>
          <w:sz w:val="18"/>
          <w:szCs w:val="18"/>
          <w14:ligatures w14:val="standardContextual"/>
        </w:rPr>
        <w:t>.</w:t>
      </w:r>
      <w:r w:rsidR="00072B2C" w:rsidRPr="000E388F">
        <w:rPr>
          <w:rFonts w:ascii="Merriweather" w:eastAsia="Calibri" w:hAnsi="Merriweather" w:cs="Noto Serif"/>
          <w:color w:val="000000"/>
          <w:kern w:val="2"/>
          <w:sz w:val="18"/>
          <w:szCs w:val="18"/>
          <w14:ligatures w14:val="standardContextual"/>
        </w:rPr>
        <w:t>0</w:t>
      </w:r>
      <w:r w:rsidR="005C20A2" w:rsidRPr="000E388F">
        <w:rPr>
          <w:rFonts w:ascii="Merriweather" w:eastAsia="Calibri" w:hAnsi="Merriweather" w:cs="Noto Serif"/>
          <w:color w:val="000000"/>
          <w:kern w:val="2"/>
          <w:sz w:val="18"/>
          <w:szCs w:val="18"/>
          <w14:ligatures w14:val="standardContextual"/>
        </w:rPr>
        <w:t>8</w:t>
      </w:r>
      <w:r w:rsidRPr="000E388F">
        <w:rPr>
          <w:rFonts w:ascii="Merriweather" w:eastAsia="Calibri" w:hAnsi="Merriweather" w:cs="Noto Serif"/>
          <w:color w:val="000000"/>
          <w:kern w:val="2"/>
          <w:sz w:val="18"/>
          <w:szCs w:val="18"/>
          <w14:ligatures w14:val="standardContextual"/>
        </w:rPr>
        <w:t>.</w:t>
      </w:r>
      <w:r w:rsidR="00072B2C" w:rsidRPr="000E388F">
        <w:rPr>
          <w:rFonts w:ascii="Merriweather" w:eastAsia="Calibri" w:hAnsi="Merriweather" w:cs="Noto Serif"/>
          <w:color w:val="000000"/>
          <w:kern w:val="2"/>
          <w:sz w:val="18"/>
          <w:szCs w:val="18"/>
          <w14:ligatures w14:val="standardContextual"/>
        </w:rPr>
        <w:t>202</w:t>
      </w:r>
      <w:r w:rsidR="00926F93" w:rsidRPr="000E388F">
        <w:rPr>
          <w:rFonts w:ascii="Merriweather" w:eastAsia="Calibri" w:hAnsi="Merriweather" w:cs="Noto Serif"/>
          <w:color w:val="000000"/>
          <w:kern w:val="2"/>
          <w:sz w:val="18"/>
          <w:szCs w:val="18"/>
          <w14:ligatures w14:val="standardContextual"/>
        </w:rPr>
        <w:t>6</w:t>
      </w:r>
      <w:r w:rsidR="004D08F5" w:rsidRPr="000E388F">
        <w:rPr>
          <w:rFonts w:ascii="Merriweather" w:eastAsia="Calibri" w:hAnsi="Merriweather" w:cs="Noto Serif"/>
          <w:color w:val="000000"/>
          <w:kern w:val="2"/>
          <w:sz w:val="18"/>
          <w:szCs w:val="18"/>
          <w14:ligatures w14:val="standardContextual"/>
        </w:rPr>
        <w:t xml:space="preserve"> </w:t>
      </w:r>
      <w:r w:rsidRPr="000E388F">
        <w:rPr>
          <w:rFonts w:ascii="Merriweather" w:eastAsia="Calibri" w:hAnsi="Merriweather" w:cs="Noto Serif"/>
          <w:color w:val="000000"/>
          <w:kern w:val="2"/>
          <w:sz w:val="18"/>
          <w:szCs w:val="18"/>
          <w14:ligatures w14:val="standardContextual"/>
        </w:rPr>
        <w:t xml:space="preserve">do </w:t>
      </w:r>
      <w:r w:rsidR="005C20A2" w:rsidRPr="000E388F">
        <w:rPr>
          <w:rFonts w:ascii="Merriweather" w:eastAsia="Calibri" w:hAnsi="Merriweather" w:cs="Noto Serif"/>
          <w:color w:val="000000"/>
          <w:kern w:val="2"/>
          <w:sz w:val="18"/>
          <w:szCs w:val="18"/>
          <w14:ligatures w14:val="standardContextual"/>
        </w:rPr>
        <w:t>31</w:t>
      </w:r>
      <w:r w:rsidRPr="000E388F">
        <w:rPr>
          <w:rFonts w:ascii="Merriweather" w:eastAsia="Calibri" w:hAnsi="Merriweather" w:cs="Noto Serif"/>
          <w:color w:val="000000"/>
          <w:kern w:val="2"/>
          <w:sz w:val="18"/>
          <w:szCs w:val="18"/>
          <w14:ligatures w14:val="standardContextual"/>
        </w:rPr>
        <w:t>.</w:t>
      </w:r>
      <w:r w:rsidR="00C947EF" w:rsidRPr="000E388F">
        <w:rPr>
          <w:rFonts w:ascii="Merriweather" w:eastAsia="Calibri" w:hAnsi="Merriweather" w:cs="Noto Serif"/>
          <w:color w:val="000000"/>
          <w:kern w:val="2"/>
          <w:sz w:val="18"/>
          <w:szCs w:val="18"/>
          <w14:ligatures w14:val="standardContextual"/>
        </w:rPr>
        <w:t>01</w:t>
      </w:r>
      <w:r w:rsidRPr="000E388F">
        <w:rPr>
          <w:rFonts w:ascii="Merriweather" w:eastAsia="Calibri" w:hAnsi="Merriweather" w:cs="Noto Serif"/>
          <w:color w:val="000000"/>
          <w:kern w:val="2"/>
          <w:sz w:val="18"/>
          <w:szCs w:val="18"/>
          <w14:ligatures w14:val="standardContextual"/>
        </w:rPr>
        <w:t>.202</w:t>
      </w:r>
      <w:r w:rsidR="00C947EF" w:rsidRPr="000E388F">
        <w:rPr>
          <w:rFonts w:ascii="Merriweather" w:eastAsia="Calibri" w:hAnsi="Merriweather" w:cs="Noto Serif"/>
          <w:color w:val="000000"/>
          <w:kern w:val="2"/>
          <w:sz w:val="18"/>
          <w:szCs w:val="18"/>
          <w14:ligatures w14:val="standardContextual"/>
        </w:rPr>
        <w:t>7</w:t>
      </w:r>
      <w:r w:rsidRPr="000E388F">
        <w:rPr>
          <w:rFonts w:ascii="Merriweather" w:eastAsia="Calibri" w:hAnsi="Merriweather" w:cs="Noto Serif"/>
          <w:color w:val="000000"/>
          <w:kern w:val="2"/>
          <w:sz w:val="18"/>
          <w:szCs w:val="18"/>
          <w14:ligatures w14:val="standardContextual"/>
        </w:rPr>
        <w:t>.</w:t>
      </w:r>
    </w:p>
    <w:p w14:paraId="486B66F4" w14:textId="024466D2" w:rsidR="00AB204B" w:rsidRPr="004D0218" w:rsidRDefault="00AB204B" w:rsidP="00AB204B">
      <w:pPr>
        <w:tabs>
          <w:tab w:val="left" w:pos="284"/>
        </w:tabs>
        <w:autoSpaceDE w:val="0"/>
        <w:autoSpaceDN w:val="0"/>
        <w:adjustRightInd w:val="0"/>
        <w:spacing w:after="120" w:line="240" w:lineRule="auto"/>
        <w:jc w:val="both"/>
        <w:rPr>
          <w:rFonts w:ascii="Merriweather" w:eastAsia="Calibri" w:hAnsi="Merriweather" w:cs="Noto Serif"/>
          <w:color w:val="000000"/>
          <w:kern w:val="2"/>
          <w:sz w:val="18"/>
          <w:szCs w:val="18"/>
          <w14:ligatures w14:val="standardContextual"/>
        </w:rPr>
      </w:pPr>
      <w:r w:rsidRPr="00DC139A">
        <w:rPr>
          <w:rFonts w:ascii="Merriweather" w:eastAsia="Calibri" w:hAnsi="Merriweather" w:cs="Noto Serif"/>
          <w:b/>
          <w:bCs/>
          <w:color w:val="000000"/>
          <w:kern w:val="2"/>
          <w:sz w:val="18"/>
          <w:szCs w:val="18"/>
          <w14:ligatures w14:val="standardContextual"/>
        </w:rPr>
        <w:t>1</w:t>
      </w:r>
      <w:r w:rsidR="00FB2273" w:rsidRPr="00DC139A">
        <w:rPr>
          <w:rFonts w:ascii="Merriweather" w:eastAsia="Calibri" w:hAnsi="Merriweather" w:cs="Noto Serif"/>
          <w:b/>
          <w:bCs/>
          <w:color w:val="000000"/>
          <w:kern w:val="2"/>
          <w:sz w:val="18"/>
          <w:szCs w:val="18"/>
          <w14:ligatures w14:val="standardContextual"/>
        </w:rPr>
        <w:t>5</w:t>
      </w:r>
      <w:r w:rsidR="007F056A" w:rsidRPr="00DC139A">
        <w:rPr>
          <w:rFonts w:ascii="Merriweather" w:eastAsia="Calibri" w:hAnsi="Merriweather" w:cs="Noto Serif"/>
          <w:b/>
          <w:bCs/>
          <w:color w:val="000000"/>
          <w:kern w:val="2"/>
          <w:sz w:val="18"/>
          <w:szCs w:val="18"/>
          <w14:ligatures w14:val="standardContextual"/>
        </w:rPr>
        <w:t xml:space="preserve">. </w:t>
      </w:r>
      <w:r w:rsidRPr="00DC139A">
        <w:rPr>
          <w:rFonts w:ascii="Merriweather" w:eastAsia="Calibri" w:hAnsi="Merriweather" w:cs="Noto Serif"/>
          <w:b/>
          <w:bCs/>
          <w:color w:val="000000"/>
          <w:kern w:val="2"/>
          <w:sz w:val="18"/>
          <w:szCs w:val="18"/>
          <w14:ligatures w14:val="standardContextual"/>
        </w:rPr>
        <w:t xml:space="preserve">Způsob a místo upisování dluhopisu: </w:t>
      </w:r>
      <w:r w:rsidRPr="00DC139A">
        <w:rPr>
          <w:rFonts w:ascii="Merriweather" w:eastAsia="Calibri" w:hAnsi="Merriweather" w:cs="Noto Serif"/>
          <w:color w:val="000000"/>
          <w:kern w:val="2"/>
          <w:sz w:val="18"/>
          <w:szCs w:val="18"/>
          <w14:ligatures w14:val="standardContextual"/>
        </w:rPr>
        <w:t>Dluhopisy budou upisovány zaměstnanci emitenta v jeho sídle nebo na jiném dohodnutém místě s upisovatelem, a</w:t>
      </w:r>
      <w:r w:rsidR="00270A03" w:rsidRPr="00DC139A">
        <w:rPr>
          <w:rFonts w:ascii="Merriweather" w:eastAsia="Calibri" w:hAnsi="Merriweather" w:cs="Noto Serif"/>
          <w:color w:val="000000"/>
          <w:kern w:val="2"/>
          <w:sz w:val="18"/>
          <w:szCs w:val="18"/>
          <w14:ligatures w14:val="standardContextual"/>
        </w:rPr>
        <w:t> </w:t>
      </w:r>
      <w:r w:rsidRPr="00DC139A">
        <w:rPr>
          <w:rFonts w:ascii="Merriweather" w:eastAsia="Calibri" w:hAnsi="Merriweather" w:cs="Noto Serif"/>
          <w:color w:val="000000"/>
          <w:kern w:val="2"/>
          <w:sz w:val="18"/>
          <w:szCs w:val="18"/>
          <w14:ligatures w14:val="standardContextual"/>
        </w:rPr>
        <w:t>to formou uzavření smlouvy o upsání a koupi dluhopisů (dále jen</w:t>
      </w:r>
      <w:r w:rsidRPr="004D0218">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b/>
          <w:bCs/>
          <w:color w:val="000000"/>
          <w:kern w:val="2"/>
          <w:sz w:val="18"/>
          <w:szCs w:val="18"/>
          <w14:ligatures w14:val="standardContextual"/>
        </w:rPr>
        <w:t>Smlouva</w:t>
      </w:r>
      <w:r w:rsidRPr="004D0218">
        <w:rPr>
          <w:rFonts w:ascii="Merriweather" w:eastAsia="Calibri" w:hAnsi="Merriweather" w:cs="Noto Serif"/>
          <w:color w:val="000000"/>
          <w:kern w:val="2"/>
          <w:sz w:val="18"/>
          <w:szCs w:val="18"/>
          <w14:ligatures w14:val="standardContextual"/>
        </w:rPr>
        <w:t>“). Minimální jmenovitá hodnota dluhopisů jednoho upisovatele činí 50.000 Kč. Úpis dluhopisů o nižší jmenovité hodnotě nebude realizován.</w:t>
      </w:r>
    </w:p>
    <w:p w14:paraId="5B597BB3" w14:textId="69C503EF" w:rsidR="00AB204B" w:rsidRPr="004D0218" w:rsidRDefault="00AB204B" w:rsidP="00AB204B">
      <w:pPr>
        <w:tabs>
          <w:tab w:val="left" w:pos="284"/>
        </w:tabs>
        <w:autoSpaceDE w:val="0"/>
        <w:autoSpaceDN w:val="0"/>
        <w:adjustRightInd w:val="0"/>
        <w:spacing w:after="120" w:line="240" w:lineRule="auto"/>
        <w:jc w:val="both"/>
        <w:rPr>
          <w:rFonts w:ascii="Merriweather" w:eastAsia="Calibri" w:hAnsi="Merriweather" w:cs="Noto Serif"/>
          <w:color w:val="000000"/>
          <w:kern w:val="2"/>
          <w:sz w:val="18"/>
          <w:szCs w:val="18"/>
          <w14:ligatures w14:val="standardContextual"/>
        </w:rPr>
      </w:pPr>
      <w:r w:rsidRPr="004D0218">
        <w:rPr>
          <w:rFonts w:ascii="Merriweather" w:eastAsia="Calibri" w:hAnsi="Merriweather" w:cs="Noto Serif"/>
          <w:b/>
          <w:bCs/>
          <w:color w:val="000000"/>
          <w:kern w:val="2"/>
          <w:sz w:val="18"/>
          <w:szCs w:val="18"/>
          <w14:ligatures w14:val="standardContextual"/>
        </w:rPr>
        <w:t>1</w:t>
      </w:r>
      <w:r w:rsidR="00FB2273" w:rsidRPr="004D0218">
        <w:rPr>
          <w:rFonts w:ascii="Merriweather" w:eastAsia="Calibri" w:hAnsi="Merriweather" w:cs="Noto Serif"/>
          <w:b/>
          <w:bCs/>
          <w:color w:val="000000"/>
          <w:kern w:val="2"/>
          <w:sz w:val="18"/>
          <w:szCs w:val="18"/>
          <w14:ligatures w14:val="standardContextual"/>
        </w:rPr>
        <w:t>6</w:t>
      </w:r>
      <w:r w:rsidRPr="004D0218">
        <w:rPr>
          <w:rFonts w:ascii="Merriweather" w:eastAsia="Calibri" w:hAnsi="Merriweather" w:cs="Noto Serif"/>
          <w:b/>
          <w:bCs/>
          <w:color w:val="000000"/>
          <w:kern w:val="2"/>
          <w:sz w:val="18"/>
          <w:szCs w:val="18"/>
          <w14:ligatures w14:val="standardContextual"/>
        </w:rPr>
        <w:t>.</w:t>
      </w:r>
      <w:r w:rsidRPr="004D0218">
        <w:rPr>
          <w:rFonts w:ascii="Merriweather" w:eastAsia="Calibri" w:hAnsi="Merriweather" w:cs="Noto Serif"/>
          <w:b/>
          <w:color w:val="000000"/>
          <w:kern w:val="2"/>
          <w:sz w:val="18"/>
          <w:szCs w:val="18"/>
          <w14:ligatures w14:val="standardContextual"/>
        </w:rPr>
        <w:tab/>
      </w:r>
      <w:r w:rsidRPr="004D0218">
        <w:rPr>
          <w:rFonts w:ascii="Merriweather" w:eastAsia="Calibri" w:hAnsi="Merriweather" w:cs="Noto Serif"/>
          <w:b/>
          <w:bCs/>
          <w:color w:val="000000"/>
          <w:kern w:val="2"/>
          <w:sz w:val="18"/>
          <w:szCs w:val="18"/>
          <w14:ligatures w14:val="standardContextual"/>
        </w:rPr>
        <w:t xml:space="preserve">Způsob a místo úhrady emisního kurzu upsaného dluhopisu: </w:t>
      </w:r>
      <w:r w:rsidRPr="004D0218">
        <w:rPr>
          <w:rFonts w:ascii="Merriweather" w:eastAsia="Calibri" w:hAnsi="Merriweather" w:cs="Noto Serif"/>
          <w:color w:val="000000"/>
          <w:kern w:val="2"/>
          <w:sz w:val="18"/>
          <w:szCs w:val="18"/>
          <w14:ligatures w14:val="standardContextual"/>
        </w:rPr>
        <w:t>Emisní kurz bude uhrazen bankovním převodem na účet emitenta, nebo případně</w:t>
      </w:r>
      <w:r w:rsidR="00994E99" w:rsidRPr="004D0218">
        <w:rPr>
          <w:rFonts w:ascii="Merriweather" w:eastAsia="Calibri" w:hAnsi="Merriweather" w:cs="Noto Serif"/>
          <w:color w:val="000000"/>
          <w:kern w:val="2"/>
          <w:sz w:val="18"/>
          <w:szCs w:val="18"/>
          <w14:ligatures w14:val="standardContextual"/>
        </w:rPr>
        <w:t xml:space="preserve"> alternativně</w:t>
      </w:r>
      <w:r w:rsidRPr="004D0218">
        <w:rPr>
          <w:rFonts w:ascii="Merriweather" w:eastAsia="Calibri" w:hAnsi="Merriweather" w:cs="Noto Serif"/>
          <w:color w:val="000000"/>
          <w:kern w:val="2"/>
          <w:sz w:val="18"/>
          <w:szCs w:val="18"/>
          <w14:ligatures w14:val="standardContextual"/>
        </w:rPr>
        <w:t>, je-li emisní kurz upsaného dluhopisu nižší než částka 270 000 Kč, složením částky v</w:t>
      </w:r>
      <w:r w:rsidR="00270A03">
        <w:rPr>
          <w:rFonts w:ascii="Merriweather" w:eastAsia="Calibri" w:hAnsi="Merriweather" w:cs="Noto Serif"/>
          <w:color w:val="000000"/>
          <w:kern w:val="2"/>
          <w:sz w:val="18"/>
          <w:szCs w:val="18"/>
          <w14:ligatures w14:val="standardContextual"/>
        </w:rPr>
        <w:t> </w:t>
      </w:r>
      <w:r w:rsidRPr="004D0218">
        <w:rPr>
          <w:rFonts w:ascii="Merriweather" w:eastAsia="Calibri" w:hAnsi="Merriweather" w:cs="Noto Serif"/>
          <w:color w:val="000000"/>
          <w:kern w:val="2"/>
          <w:sz w:val="18"/>
          <w:szCs w:val="18"/>
          <w14:ligatures w14:val="standardContextual"/>
        </w:rPr>
        <w:t xml:space="preserve">hotovosti v sídle emitenta, a to do třiceti dnů po uzavření Smlouvy. Částka se považuje za zaplacenou, </w:t>
      </w:r>
      <w:r w:rsidRPr="004D0218">
        <w:rPr>
          <w:rFonts w:ascii="Merriweather" w:eastAsia="Calibri" w:hAnsi="Merriweather" w:cs="Noto Serif"/>
          <w:color w:val="000000"/>
          <w:kern w:val="2"/>
          <w:sz w:val="18"/>
          <w:szCs w:val="18"/>
          <w14:ligatures w14:val="standardContextual"/>
        </w:rPr>
        <w:lastRenderedPageBreak/>
        <w:t>je-li emitentovi uhrazena v plné výši. Nebude-li celá částka emisního kurzu upisovatelem splacena ve lhůtě 60 dnů od uzavření Smlouvy, tak Smlouva zaniká a upisovatel pozdní úhradou emisního kurzu dluhopisy neupíše.</w:t>
      </w:r>
    </w:p>
    <w:p w14:paraId="12EB72CC" w14:textId="15ACBF66" w:rsidR="00AB204B" w:rsidRPr="004D0218" w:rsidRDefault="00AB204B" w:rsidP="00AB204B">
      <w:pPr>
        <w:tabs>
          <w:tab w:val="left" w:pos="284"/>
        </w:tabs>
        <w:spacing w:after="120" w:line="240" w:lineRule="auto"/>
        <w:jc w:val="both"/>
        <w:rPr>
          <w:rFonts w:ascii="Merriweather" w:eastAsia="Times New Roman" w:hAnsi="Merriweather" w:cs="Noto Serif"/>
          <w:sz w:val="18"/>
          <w:szCs w:val="18"/>
          <w:lang w:eastAsia="cs-CZ"/>
        </w:rPr>
      </w:pPr>
      <w:r w:rsidRPr="004D0218">
        <w:rPr>
          <w:rFonts w:ascii="Merriweather" w:eastAsia="Times New Roman" w:hAnsi="Merriweather" w:cs="Noto Serif"/>
          <w:b/>
          <w:bCs/>
          <w:sz w:val="18"/>
          <w:szCs w:val="18"/>
          <w:lang w:eastAsia="cs-CZ"/>
        </w:rPr>
        <w:t>1</w:t>
      </w:r>
      <w:r w:rsidR="00FB2273" w:rsidRPr="004D0218">
        <w:rPr>
          <w:rFonts w:ascii="Merriweather" w:eastAsia="Times New Roman" w:hAnsi="Merriweather" w:cs="Noto Serif"/>
          <w:b/>
          <w:bCs/>
          <w:sz w:val="18"/>
          <w:szCs w:val="18"/>
          <w:lang w:eastAsia="cs-CZ"/>
        </w:rPr>
        <w:t>7</w:t>
      </w:r>
      <w:r w:rsidRPr="004D0218">
        <w:rPr>
          <w:rFonts w:ascii="Merriweather" w:eastAsia="Times New Roman" w:hAnsi="Merriweather" w:cs="Noto Serif"/>
          <w:b/>
          <w:bCs/>
          <w:sz w:val="18"/>
          <w:szCs w:val="18"/>
          <w:lang w:eastAsia="cs-CZ"/>
        </w:rPr>
        <w:t>.</w:t>
      </w:r>
      <w:r w:rsidRPr="004D0218">
        <w:rPr>
          <w:rFonts w:ascii="Merriweather" w:eastAsia="Times New Roman" w:hAnsi="Merriweather" w:cs="Noto Serif"/>
          <w:b/>
          <w:sz w:val="18"/>
          <w:szCs w:val="18"/>
          <w:lang w:eastAsia="cs-CZ"/>
        </w:rPr>
        <w:tab/>
      </w:r>
      <w:r w:rsidRPr="004D0218">
        <w:rPr>
          <w:rFonts w:ascii="Merriweather" w:eastAsia="Times New Roman" w:hAnsi="Merriweather" w:cs="Noto Serif"/>
          <w:b/>
          <w:bCs/>
          <w:sz w:val="18"/>
          <w:szCs w:val="18"/>
          <w:lang w:eastAsia="cs-CZ"/>
        </w:rPr>
        <w:t xml:space="preserve">Způsob a lhůta předání dluhopisu: </w:t>
      </w:r>
      <w:r w:rsidRPr="004D0218">
        <w:rPr>
          <w:rFonts w:ascii="Merriweather" w:eastAsia="Times New Roman" w:hAnsi="Merriweather" w:cs="Noto Serif"/>
          <w:sz w:val="18"/>
          <w:szCs w:val="18"/>
          <w:lang w:eastAsia="cs-CZ"/>
        </w:rPr>
        <w:t xml:space="preserve">Dluhopisy budou předány zaměstnanci emitenta po uhrazení emisního kurzu, a to do pěti pracovních </w:t>
      </w:r>
      <w:r w:rsidRPr="004D0218">
        <w:rPr>
          <w:rFonts w:ascii="Merriweather" w:eastAsia="Calibri" w:hAnsi="Merriweather" w:cs="Noto Serif"/>
          <w:color w:val="000000"/>
          <w:sz w:val="18"/>
          <w:szCs w:val="18"/>
        </w:rPr>
        <w:t>dnů od prvního dne měsíce následujícího po uhrazení částky emisního kurzu dluhopisu do rukou prvního vlastníka dluhopisu v místě určeném pro upisování dluhopisů. Na žádost upisovatele odešle v téže lhůtě emitent doporučenou</w:t>
      </w:r>
      <w:r w:rsidRPr="004D0218">
        <w:rPr>
          <w:rFonts w:ascii="Merriweather" w:eastAsia="Times New Roman" w:hAnsi="Merriweather" w:cs="Noto Serif"/>
          <w:sz w:val="18"/>
          <w:szCs w:val="18"/>
          <w:lang w:eastAsia="cs-CZ"/>
        </w:rPr>
        <w:t xml:space="preserve"> zásilkou dluhopis prostřednictvím držitele poštovní licence na adresu upisovatele uvedenou v záhlaví Smlouvy.</w:t>
      </w:r>
    </w:p>
    <w:p w14:paraId="6D9FBDBE" w14:textId="5044D7D8" w:rsidR="00AB204B" w:rsidRPr="004D0218" w:rsidRDefault="00AB204B" w:rsidP="00AB204B">
      <w:pPr>
        <w:tabs>
          <w:tab w:val="left" w:pos="284"/>
        </w:tabs>
        <w:autoSpaceDE w:val="0"/>
        <w:autoSpaceDN w:val="0"/>
        <w:adjustRightInd w:val="0"/>
        <w:spacing w:after="120" w:line="240" w:lineRule="auto"/>
        <w:jc w:val="both"/>
        <w:rPr>
          <w:rFonts w:ascii="Merriweather" w:eastAsia="Calibri" w:hAnsi="Merriweather" w:cs="Noto Serif"/>
          <w:color w:val="000000"/>
          <w:kern w:val="2"/>
          <w:sz w:val="18"/>
          <w:szCs w:val="18"/>
          <w14:ligatures w14:val="standardContextual"/>
        </w:rPr>
      </w:pPr>
      <w:r w:rsidRPr="004D0218">
        <w:rPr>
          <w:rFonts w:ascii="Merriweather" w:eastAsia="Calibri" w:hAnsi="Merriweather" w:cs="Noto Serif"/>
          <w:b/>
          <w:bCs/>
          <w:color w:val="000000"/>
          <w:kern w:val="2"/>
          <w:sz w:val="18"/>
          <w:szCs w:val="18"/>
          <w14:ligatures w14:val="standardContextual"/>
        </w:rPr>
        <w:t>1</w:t>
      </w:r>
      <w:r w:rsidR="00FB2273" w:rsidRPr="004D0218">
        <w:rPr>
          <w:rFonts w:ascii="Merriweather" w:eastAsia="Calibri" w:hAnsi="Merriweather" w:cs="Noto Serif"/>
          <w:b/>
          <w:bCs/>
          <w:color w:val="000000"/>
          <w:kern w:val="2"/>
          <w:sz w:val="18"/>
          <w:szCs w:val="18"/>
          <w14:ligatures w14:val="standardContextual"/>
        </w:rPr>
        <w:t>8</w:t>
      </w:r>
      <w:r w:rsidRPr="004D0218">
        <w:rPr>
          <w:rFonts w:ascii="Merriweather" w:eastAsia="Calibri" w:hAnsi="Merriweather" w:cs="Noto Serif"/>
          <w:b/>
          <w:bCs/>
          <w:color w:val="000000"/>
          <w:kern w:val="2"/>
          <w:sz w:val="18"/>
          <w:szCs w:val="18"/>
          <w14:ligatures w14:val="standardContextual"/>
        </w:rPr>
        <w:t>.</w:t>
      </w:r>
      <w:r w:rsidRPr="004D0218">
        <w:rPr>
          <w:rFonts w:ascii="Merriweather" w:eastAsia="Calibri" w:hAnsi="Merriweather" w:cs="Noto Serif"/>
          <w:b/>
          <w:color w:val="000000"/>
          <w:kern w:val="2"/>
          <w:sz w:val="18"/>
          <w:szCs w:val="18"/>
          <w14:ligatures w14:val="standardContextual"/>
        </w:rPr>
        <w:tab/>
      </w:r>
      <w:r w:rsidRPr="004D0218">
        <w:rPr>
          <w:rFonts w:ascii="Merriweather" w:eastAsia="Calibri" w:hAnsi="Merriweather" w:cs="Noto Serif"/>
          <w:b/>
          <w:bCs/>
          <w:color w:val="000000"/>
          <w:kern w:val="2"/>
          <w:sz w:val="18"/>
          <w:szCs w:val="18"/>
          <w14:ligatures w14:val="standardContextual"/>
        </w:rPr>
        <w:t xml:space="preserve">Datum a místo splatnosti dluhopisu: </w:t>
      </w:r>
      <w:r w:rsidRPr="004D0218">
        <w:rPr>
          <w:rFonts w:ascii="Merriweather" w:eastAsia="Calibri" w:hAnsi="Merriweather" w:cs="Noto Serif"/>
          <w:color w:val="000000"/>
          <w:kern w:val="2"/>
          <w:sz w:val="18"/>
          <w:szCs w:val="18"/>
          <w14:ligatures w14:val="standardContextual"/>
        </w:rPr>
        <w:t xml:space="preserve">Datum splatnosti dluhopisů je </w:t>
      </w:r>
      <w:r w:rsidR="003A7BC1" w:rsidRPr="000E388F">
        <w:rPr>
          <w:rFonts w:ascii="Merriweather" w:eastAsia="Calibri" w:hAnsi="Merriweather" w:cs="Noto Serif"/>
          <w:b/>
          <w:bCs/>
          <w:color w:val="000000"/>
          <w:kern w:val="2"/>
          <w:sz w:val="18"/>
          <w:szCs w:val="18"/>
          <w14:ligatures w14:val="standardContextual"/>
        </w:rPr>
        <w:t>28</w:t>
      </w:r>
      <w:r w:rsidR="00057866" w:rsidRPr="000E388F">
        <w:rPr>
          <w:rFonts w:ascii="Merriweather" w:eastAsia="Calibri" w:hAnsi="Merriweather" w:cs="Noto Serif"/>
          <w:b/>
          <w:bCs/>
          <w:color w:val="000000"/>
          <w:kern w:val="2"/>
          <w:sz w:val="18"/>
          <w:szCs w:val="18"/>
          <w14:ligatures w14:val="standardContextual"/>
        </w:rPr>
        <w:t>.</w:t>
      </w:r>
      <w:r w:rsidR="003A7BC1" w:rsidRPr="000E388F">
        <w:rPr>
          <w:rFonts w:ascii="Merriweather" w:eastAsia="Calibri" w:hAnsi="Merriweather" w:cs="Noto Serif"/>
          <w:b/>
          <w:bCs/>
          <w:color w:val="000000"/>
          <w:kern w:val="2"/>
          <w:sz w:val="18"/>
          <w:szCs w:val="18"/>
          <w14:ligatures w14:val="standardContextual"/>
        </w:rPr>
        <w:t>02</w:t>
      </w:r>
      <w:r w:rsidR="00057866" w:rsidRPr="000E388F">
        <w:rPr>
          <w:rFonts w:ascii="Merriweather" w:eastAsia="Calibri" w:hAnsi="Merriweather" w:cs="Noto Serif"/>
          <w:b/>
          <w:bCs/>
          <w:color w:val="000000"/>
          <w:kern w:val="2"/>
          <w:sz w:val="18"/>
          <w:szCs w:val="18"/>
          <w14:ligatures w14:val="standardContextual"/>
        </w:rPr>
        <w:t>.20</w:t>
      </w:r>
      <w:r w:rsidR="003A7BC1" w:rsidRPr="000E388F">
        <w:rPr>
          <w:rFonts w:ascii="Merriweather" w:eastAsia="Calibri" w:hAnsi="Merriweather" w:cs="Noto Serif"/>
          <w:b/>
          <w:bCs/>
          <w:color w:val="000000"/>
          <w:kern w:val="2"/>
          <w:sz w:val="18"/>
          <w:szCs w:val="18"/>
          <w14:ligatures w14:val="standardContextual"/>
        </w:rPr>
        <w:t>30</w:t>
      </w:r>
      <w:r w:rsidRPr="000E388F">
        <w:rPr>
          <w:rFonts w:ascii="Merriweather" w:eastAsia="Calibri" w:hAnsi="Merriweather" w:cs="Noto Serif"/>
          <w:color w:val="000000"/>
          <w:kern w:val="2"/>
          <w:sz w:val="18"/>
          <w:szCs w:val="18"/>
          <w14:ligatures w14:val="standardContextual"/>
        </w:rPr>
        <w:t>,</w:t>
      </w:r>
      <w:r w:rsidRPr="004D0218">
        <w:rPr>
          <w:rFonts w:ascii="Merriweather" w:eastAsia="Calibri" w:hAnsi="Merriweather" w:cs="Noto Serif"/>
          <w:color w:val="000000"/>
          <w:kern w:val="2"/>
          <w:sz w:val="18"/>
          <w:szCs w:val="18"/>
          <w14:ligatures w14:val="standardContextual"/>
        </w:rPr>
        <w:t xml:space="preserve"> přičemž emitent vyplatí jmenovitou hodnotu do 5 pracovních dnů po uplynutí této lhůty. Rozhodným dnem pro výplatu jmenovité hodnoty dluhopisů při splatnosti, jakož i</w:t>
      </w:r>
      <w:r w:rsidR="00C7420E" w:rsidRPr="004D0218">
        <w:rPr>
          <w:rFonts w:ascii="Merriweather" w:eastAsia="Calibri" w:hAnsi="Merriweather" w:cs="Noto Serif"/>
          <w:color w:val="000000"/>
          <w:kern w:val="2"/>
          <w:sz w:val="18"/>
          <w:szCs w:val="18"/>
          <w14:ligatures w14:val="standardContextual"/>
        </w:rPr>
        <w:t> </w:t>
      </w:r>
      <w:r w:rsidRPr="004D0218">
        <w:rPr>
          <w:rFonts w:ascii="Merriweather" w:eastAsia="Calibri" w:hAnsi="Merriweather" w:cs="Noto Serif"/>
          <w:color w:val="000000"/>
          <w:kern w:val="2"/>
          <w:sz w:val="18"/>
          <w:szCs w:val="18"/>
          <w14:ligatures w14:val="standardContextual"/>
        </w:rPr>
        <w:t>při předčasném splacení nebo odkupu dluhopisů, je den předcházející dni splatnosti, resp. předčasného splacení či odkupu. Splacení bude probíhat převodem částky na bankovní účet vlastníka dluhopisu, nebo případně, je-li částka nižší než 270 000 Kč, též hotovostní platbou vyplacenou vlastníkům dluhopisu v</w:t>
      </w:r>
      <w:r w:rsidR="003123F8">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sídle emitenta, a to v české měně. Bude-li v</w:t>
      </w:r>
      <w:r w:rsidR="003123F8">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 xml:space="preserve">mezidobí česká koruna nahrazena měnou </w:t>
      </w:r>
      <w:proofErr w:type="gramStart"/>
      <w:r w:rsidRPr="004D0218">
        <w:rPr>
          <w:rFonts w:ascii="Merriweather" w:eastAsia="Calibri" w:hAnsi="Merriweather" w:cs="Noto Serif"/>
          <w:color w:val="000000"/>
          <w:kern w:val="2"/>
          <w:sz w:val="18"/>
          <w:szCs w:val="18"/>
          <w14:ligatures w14:val="standardContextual"/>
        </w:rPr>
        <w:t>Euro</w:t>
      </w:r>
      <w:proofErr w:type="gramEnd"/>
      <w:r w:rsidRPr="004D0218">
        <w:rPr>
          <w:rFonts w:ascii="Merriweather" w:eastAsia="Calibri" w:hAnsi="Merriweather" w:cs="Noto Serif"/>
          <w:color w:val="000000"/>
          <w:kern w:val="2"/>
          <w:sz w:val="18"/>
          <w:szCs w:val="18"/>
          <w14:ligatures w14:val="standardContextual"/>
        </w:rPr>
        <w:t>, bude splacení realizováno na základě oficiálního kurzu a příslušných obecně závazných právních předpisů.</w:t>
      </w:r>
    </w:p>
    <w:p w14:paraId="243F26B9" w14:textId="2DB42F69" w:rsidR="00AB204B" w:rsidRPr="004D0218" w:rsidRDefault="00AB204B" w:rsidP="00AB204B">
      <w:pPr>
        <w:tabs>
          <w:tab w:val="left" w:pos="284"/>
        </w:tabs>
        <w:autoSpaceDE w:val="0"/>
        <w:autoSpaceDN w:val="0"/>
        <w:adjustRightInd w:val="0"/>
        <w:spacing w:after="120" w:line="240" w:lineRule="auto"/>
        <w:jc w:val="both"/>
        <w:rPr>
          <w:rFonts w:ascii="Merriweather" w:eastAsia="Calibri" w:hAnsi="Merriweather" w:cs="Noto Serif"/>
          <w:color w:val="000000"/>
          <w:kern w:val="2"/>
          <w:sz w:val="18"/>
          <w:szCs w:val="18"/>
          <w14:ligatures w14:val="standardContextual"/>
        </w:rPr>
      </w:pPr>
      <w:r w:rsidRPr="004D0218">
        <w:rPr>
          <w:rFonts w:ascii="Merriweather" w:eastAsia="Calibri" w:hAnsi="Merriweather" w:cs="Noto Serif"/>
          <w:b/>
          <w:bCs/>
          <w:color w:val="000000"/>
          <w:kern w:val="2"/>
          <w:sz w:val="18"/>
          <w:szCs w:val="18"/>
          <w14:ligatures w14:val="standardContextual"/>
        </w:rPr>
        <w:t>1</w:t>
      </w:r>
      <w:r w:rsidR="00FB2273" w:rsidRPr="004D0218">
        <w:rPr>
          <w:rFonts w:ascii="Merriweather" w:eastAsia="Calibri" w:hAnsi="Merriweather" w:cs="Noto Serif"/>
          <w:b/>
          <w:bCs/>
          <w:color w:val="000000"/>
          <w:kern w:val="2"/>
          <w:sz w:val="18"/>
          <w:szCs w:val="18"/>
          <w14:ligatures w14:val="standardContextual"/>
        </w:rPr>
        <w:t>9</w:t>
      </w:r>
      <w:r w:rsidRPr="004D0218">
        <w:rPr>
          <w:rFonts w:ascii="Merriweather" w:eastAsia="Calibri" w:hAnsi="Merriweather" w:cs="Noto Serif"/>
          <w:b/>
          <w:bCs/>
          <w:color w:val="000000"/>
          <w:kern w:val="2"/>
          <w:sz w:val="18"/>
          <w:szCs w:val="18"/>
          <w14:ligatures w14:val="standardContextual"/>
        </w:rPr>
        <w:t>.</w:t>
      </w:r>
      <w:r w:rsidRPr="004D0218">
        <w:rPr>
          <w:rFonts w:ascii="Merriweather" w:eastAsia="Calibri" w:hAnsi="Merriweather" w:cs="Noto Serif"/>
          <w:b/>
          <w:bCs/>
          <w:color w:val="000000"/>
          <w:kern w:val="2"/>
          <w:sz w:val="18"/>
          <w:szCs w:val="18"/>
          <w14:ligatures w14:val="standardContextual"/>
        </w:rPr>
        <w:tab/>
        <w:t xml:space="preserve">Údaje o zdaňování výnosu dluhopisu: </w:t>
      </w:r>
      <w:r w:rsidRPr="004D0218">
        <w:rPr>
          <w:rFonts w:ascii="Merriweather" w:eastAsia="Calibri" w:hAnsi="Merriweather" w:cs="Noto Serif"/>
          <w:color w:val="000000"/>
          <w:kern w:val="2"/>
          <w:sz w:val="18"/>
          <w:szCs w:val="18"/>
          <w14:ligatures w14:val="standardContextual"/>
        </w:rPr>
        <w:t>Zdaňování výnosů z dluhopisů bude prováděno dle příslušných obecně závazných právních předpisů České republiky. Za provedenou zákonnou srážku není emitent povinen hradit vlastníkům dluhopisů žádné další částky jako jejich náhradu.</w:t>
      </w:r>
    </w:p>
    <w:p w14:paraId="25BD550F" w14:textId="1ABD2F3D" w:rsidR="00AB204B" w:rsidRPr="004D0218" w:rsidRDefault="00FB2273" w:rsidP="00AB204B">
      <w:pPr>
        <w:tabs>
          <w:tab w:val="left" w:pos="284"/>
        </w:tabs>
        <w:autoSpaceDE w:val="0"/>
        <w:autoSpaceDN w:val="0"/>
        <w:adjustRightInd w:val="0"/>
        <w:spacing w:after="120" w:line="240" w:lineRule="auto"/>
        <w:jc w:val="both"/>
        <w:rPr>
          <w:rFonts w:ascii="Merriweather" w:eastAsia="Calibri" w:hAnsi="Merriweather" w:cs="Noto Serif"/>
          <w:color w:val="000000"/>
          <w:kern w:val="2"/>
          <w:sz w:val="18"/>
          <w:szCs w:val="18"/>
          <w14:ligatures w14:val="standardContextual"/>
        </w:rPr>
      </w:pPr>
      <w:r w:rsidRPr="004D0218">
        <w:rPr>
          <w:rFonts w:ascii="Merriweather" w:eastAsia="Calibri" w:hAnsi="Merriweather" w:cs="Noto Serif"/>
          <w:b/>
          <w:bCs/>
          <w:color w:val="000000"/>
          <w:kern w:val="2"/>
          <w:sz w:val="18"/>
          <w:szCs w:val="18"/>
          <w14:ligatures w14:val="standardContextual"/>
        </w:rPr>
        <w:t>20</w:t>
      </w:r>
      <w:r w:rsidR="00AB204B" w:rsidRPr="004D0218">
        <w:rPr>
          <w:rFonts w:ascii="Merriweather" w:eastAsia="Calibri" w:hAnsi="Merriweather" w:cs="Noto Serif"/>
          <w:b/>
          <w:bCs/>
          <w:color w:val="000000"/>
          <w:kern w:val="2"/>
          <w:sz w:val="18"/>
          <w:szCs w:val="18"/>
          <w14:ligatures w14:val="standardContextual"/>
        </w:rPr>
        <w:t>.</w:t>
      </w:r>
      <w:r w:rsidR="00AB204B" w:rsidRPr="004D0218">
        <w:rPr>
          <w:rFonts w:ascii="Merriweather" w:eastAsia="Calibri" w:hAnsi="Merriweather" w:cs="Noto Serif"/>
          <w:b/>
          <w:color w:val="000000"/>
          <w:kern w:val="2"/>
          <w:sz w:val="18"/>
          <w:szCs w:val="18"/>
          <w14:ligatures w14:val="standardContextual"/>
        </w:rPr>
        <w:tab/>
      </w:r>
      <w:r w:rsidR="00AB204B" w:rsidRPr="004D0218">
        <w:rPr>
          <w:rFonts w:ascii="Merriweather" w:eastAsia="Calibri" w:hAnsi="Merriweather" w:cs="Noto Serif"/>
          <w:b/>
          <w:bCs/>
          <w:color w:val="000000"/>
          <w:kern w:val="2"/>
          <w:sz w:val="18"/>
          <w:szCs w:val="18"/>
          <w14:ligatures w14:val="standardContextual"/>
        </w:rPr>
        <w:t xml:space="preserve">Údaje nutné k identifikaci osob, které se podílejí na zabezpečení vydání dluhopisu, splacení dluhopisu a na vyplacení výnosu dluhopisu, s uvedením způsobu jejich účasti na těchto činnostech: </w:t>
      </w:r>
      <w:r w:rsidR="00AB204B" w:rsidRPr="004D0218">
        <w:rPr>
          <w:rFonts w:ascii="Merriweather" w:eastAsia="Calibri" w:hAnsi="Merriweather" w:cs="Noto Serif"/>
          <w:color w:val="000000"/>
          <w:kern w:val="2"/>
          <w:sz w:val="18"/>
          <w:szCs w:val="18"/>
          <w14:ligatures w14:val="standardContextual"/>
        </w:rPr>
        <w:t>Vydání, splacení dluhopisu a</w:t>
      </w:r>
      <w:r w:rsidR="00922FCD">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vyplacení výnosu dluhopisu zajišťuje emitent.</w:t>
      </w:r>
    </w:p>
    <w:p w14:paraId="6B74EFB9" w14:textId="16D49023" w:rsidR="00AB204B" w:rsidRPr="004D0218" w:rsidRDefault="007F056A" w:rsidP="00AB204B">
      <w:pPr>
        <w:tabs>
          <w:tab w:val="left" w:pos="284"/>
        </w:tabs>
        <w:autoSpaceDE w:val="0"/>
        <w:autoSpaceDN w:val="0"/>
        <w:adjustRightInd w:val="0"/>
        <w:spacing w:after="120" w:line="240" w:lineRule="auto"/>
        <w:jc w:val="both"/>
        <w:rPr>
          <w:rFonts w:ascii="Merriweather" w:eastAsia="Calibri" w:hAnsi="Merriweather" w:cs="Noto Serif"/>
          <w:b/>
          <w:bCs/>
          <w:color w:val="000000"/>
          <w:kern w:val="2"/>
          <w:sz w:val="18"/>
          <w:szCs w:val="18"/>
          <w14:ligatures w14:val="standardContextual"/>
        </w:rPr>
      </w:pPr>
      <w:r w:rsidRPr="004D0218">
        <w:rPr>
          <w:rFonts w:ascii="Merriweather" w:eastAsia="Calibri" w:hAnsi="Merriweather" w:cs="Noto Serif"/>
          <w:b/>
          <w:bCs/>
          <w:color w:val="000000"/>
          <w:kern w:val="2"/>
          <w:sz w:val="18"/>
          <w:szCs w:val="18"/>
          <w14:ligatures w14:val="standardContextual"/>
        </w:rPr>
        <w:t>2</w:t>
      </w:r>
      <w:r w:rsidR="00FB2273" w:rsidRPr="004D0218">
        <w:rPr>
          <w:rFonts w:ascii="Merriweather" w:eastAsia="Calibri" w:hAnsi="Merriweather" w:cs="Noto Serif"/>
          <w:b/>
          <w:bCs/>
          <w:color w:val="000000"/>
          <w:kern w:val="2"/>
          <w:sz w:val="18"/>
          <w:szCs w:val="18"/>
          <w14:ligatures w14:val="standardContextual"/>
        </w:rPr>
        <w:t>1</w:t>
      </w:r>
      <w:r w:rsidR="00AB204B" w:rsidRPr="004D0218">
        <w:rPr>
          <w:rFonts w:ascii="Merriweather" w:eastAsia="Calibri" w:hAnsi="Merriweather" w:cs="Noto Serif"/>
          <w:b/>
          <w:bCs/>
          <w:color w:val="000000"/>
          <w:kern w:val="2"/>
          <w:sz w:val="18"/>
          <w:szCs w:val="18"/>
          <w14:ligatures w14:val="standardContextual"/>
        </w:rPr>
        <w:t>.</w:t>
      </w:r>
      <w:r w:rsidR="00AB204B" w:rsidRPr="004D0218">
        <w:rPr>
          <w:rFonts w:ascii="Merriweather" w:eastAsia="Calibri" w:hAnsi="Merriweather" w:cs="Noto Serif"/>
          <w:b/>
          <w:bCs/>
          <w:color w:val="000000"/>
          <w:kern w:val="2"/>
          <w:sz w:val="18"/>
          <w:szCs w:val="18"/>
          <w14:ligatures w14:val="standardContextual"/>
        </w:rPr>
        <w:tab/>
        <w:t xml:space="preserve">Zajištění splatnosti dluhopisů a vyplácení výnosů dluhopisů: </w:t>
      </w:r>
      <w:r w:rsidR="00AB204B" w:rsidRPr="004D0218">
        <w:rPr>
          <w:rFonts w:ascii="Merriweather" w:eastAsia="Calibri" w:hAnsi="Merriweather" w:cs="Noto Serif"/>
          <w:bCs/>
          <w:color w:val="000000"/>
          <w:kern w:val="2"/>
          <w:sz w:val="18"/>
          <w:szCs w:val="18"/>
          <w14:ligatures w14:val="standardContextual"/>
        </w:rPr>
        <w:t xml:space="preserve">Je zajištěno třetí osobou ve formě správy majetku dle zákona o advokacii, přičemž smlouva, kterou se zajištění sjednává, je uložena u advokáta JUDr. Petra </w:t>
      </w:r>
      <w:proofErr w:type="spellStart"/>
      <w:r w:rsidR="00AB204B" w:rsidRPr="004D0218">
        <w:rPr>
          <w:rFonts w:ascii="Merriweather" w:eastAsia="Calibri" w:hAnsi="Merriweather" w:cs="Noto Serif"/>
          <w:bCs/>
          <w:color w:val="000000"/>
          <w:kern w:val="2"/>
          <w:sz w:val="18"/>
          <w:szCs w:val="18"/>
          <w14:ligatures w14:val="standardContextual"/>
        </w:rPr>
        <w:t>Valdhanse</w:t>
      </w:r>
      <w:proofErr w:type="spellEnd"/>
      <w:r w:rsidR="00AB204B" w:rsidRPr="004D0218">
        <w:rPr>
          <w:rFonts w:ascii="Merriweather" w:eastAsia="Calibri" w:hAnsi="Merriweather" w:cs="Noto Serif"/>
          <w:bCs/>
          <w:color w:val="000000"/>
          <w:kern w:val="2"/>
          <w:sz w:val="18"/>
          <w:szCs w:val="18"/>
          <w14:ligatures w14:val="standardContextual"/>
        </w:rPr>
        <w:t>, ev. č. 08473, IČO: 426 78 030, sídlo Veslařská 347/250, 637 00 Brno.</w:t>
      </w:r>
      <w:r w:rsidR="00624A03" w:rsidRPr="004D0218">
        <w:rPr>
          <w:rFonts w:ascii="Merriweather" w:eastAsia="Calibri" w:hAnsi="Merriweather" w:cs="Noto Serif"/>
          <w:bCs/>
          <w:color w:val="000000"/>
          <w:kern w:val="2"/>
          <w:sz w:val="18"/>
          <w:szCs w:val="18"/>
          <w14:ligatures w14:val="standardContextual"/>
        </w:rPr>
        <w:t xml:space="preserve"> Za dluhy emitenta neručí žádná fyzická ani právnická osoba.</w:t>
      </w:r>
    </w:p>
    <w:p w14:paraId="001D6CCB" w14:textId="78AFB17F" w:rsidR="00AB204B" w:rsidRPr="004D0218" w:rsidRDefault="007F056A" w:rsidP="00AB204B">
      <w:pPr>
        <w:tabs>
          <w:tab w:val="left" w:pos="284"/>
        </w:tabs>
        <w:autoSpaceDE w:val="0"/>
        <w:autoSpaceDN w:val="0"/>
        <w:adjustRightInd w:val="0"/>
        <w:spacing w:after="120" w:line="240" w:lineRule="auto"/>
        <w:jc w:val="both"/>
        <w:rPr>
          <w:rFonts w:ascii="Merriweather" w:eastAsia="Calibri" w:hAnsi="Merriweather" w:cs="Noto Serif"/>
          <w:color w:val="000000"/>
          <w:kern w:val="2"/>
          <w:sz w:val="18"/>
          <w:szCs w:val="18"/>
          <w14:ligatures w14:val="standardContextual"/>
        </w:rPr>
      </w:pPr>
      <w:r w:rsidRPr="004D0218">
        <w:rPr>
          <w:rFonts w:ascii="Merriweather" w:eastAsia="Calibri" w:hAnsi="Merriweather" w:cs="Noto Serif"/>
          <w:b/>
          <w:bCs/>
          <w:color w:val="000000"/>
          <w:kern w:val="2"/>
          <w:sz w:val="18"/>
          <w:szCs w:val="18"/>
          <w14:ligatures w14:val="standardContextual"/>
        </w:rPr>
        <w:t>2</w:t>
      </w:r>
      <w:r w:rsidR="00FB2273" w:rsidRPr="004D0218">
        <w:rPr>
          <w:rFonts w:ascii="Merriweather" w:eastAsia="Calibri" w:hAnsi="Merriweather" w:cs="Noto Serif"/>
          <w:b/>
          <w:bCs/>
          <w:color w:val="000000"/>
          <w:kern w:val="2"/>
          <w:sz w:val="18"/>
          <w:szCs w:val="18"/>
          <w14:ligatures w14:val="standardContextual"/>
        </w:rPr>
        <w:t>2</w:t>
      </w:r>
      <w:r w:rsidR="00AB204B" w:rsidRPr="004D0218">
        <w:rPr>
          <w:rFonts w:ascii="Merriweather" w:eastAsia="Calibri" w:hAnsi="Merriweather" w:cs="Noto Serif"/>
          <w:b/>
          <w:bCs/>
          <w:color w:val="000000"/>
          <w:kern w:val="2"/>
          <w:sz w:val="18"/>
          <w:szCs w:val="18"/>
          <w14:ligatures w14:val="standardContextual"/>
        </w:rPr>
        <w:t>.</w:t>
      </w:r>
      <w:r w:rsidR="00AB204B" w:rsidRPr="004D0218">
        <w:rPr>
          <w:rFonts w:ascii="Merriweather" w:eastAsia="Calibri" w:hAnsi="Merriweather" w:cs="Noto Serif"/>
          <w:b/>
          <w:bCs/>
          <w:color w:val="000000"/>
          <w:kern w:val="2"/>
          <w:sz w:val="18"/>
          <w:szCs w:val="18"/>
          <w14:ligatures w14:val="standardContextual"/>
        </w:rPr>
        <w:tab/>
        <w:t xml:space="preserve">Oznamování konání schůze vlastníků dluhopisů a den rozhodný pro účast na schůzi vlastníků: </w:t>
      </w:r>
      <w:r w:rsidR="00AB204B" w:rsidRPr="004D0218">
        <w:rPr>
          <w:rFonts w:ascii="Merriweather" w:eastAsia="Calibri" w:hAnsi="Merriweather" w:cs="Noto Serif"/>
          <w:color w:val="000000"/>
          <w:kern w:val="2"/>
          <w:sz w:val="18"/>
          <w:szCs w:val="18"/>
          <w14:ligatures w14:val="standardContextual"/>
        </w:rPr>
        <w:t>Oznamování o</w:t>
      </w:r>
      <w:r w:rsidR="002660C7">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 xml:space="preserve">konání schůze vlastníků dluhopisů se s odkazem na ustanovení § </w:t>
      </w:r>
      <w:proofErr w:type="gramStart"/>
      <w:r w:rsidR="00AB204B" w:rsidRPr="004D0218">
        <w:rPr>
          <w:rFonts w:ascii="Merriweather" w:eastAsia="Calibri" w:hAnsi="Merriweather" w:cs="Noto Serif"/>
          <w:color w:val="000000"/>
          <w:kern w:val="2"/>
          <w:sz w:val="18"/>
          <w:szCs w:val="18"/>
          <w14:ligatures w14:val="standardContextual"/>
        </w:rPr>
        <w:t>21 - 22</w:t>
      </w:r>
      <w:proofErr w:type="gramEnd"/>
      <w:r w:rsidR="00AB204B" w:rsidRPr="004D0218">
        <w:rPr>
          <w:rFonts w:ascii="Merriweather" w:eastAsia="Calibri" w:hAnsi="Merriweather" w:cs="Noto Serif"/>
          <w:color w:val="000000"/>
          <w:kern w:val="2"/>
          <w:sz w:val="18"/>
          <w:szCs w:val="18"/>
          <w14:ligatures w14:val="standardContextual"/>
        </w:rPr>
        <w:t xml:space="preserve"> zákona zveřejní na</w:t>
      </w:r>
      <w:r w:rsidR="00871424">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 xml:space="preserve">webových stránkách </w:t>
      </w:r>
      <w:r w:rsidR="00AB204B" w:rsidRPr="000E388F">
        <w:rPr>
          <w:rFonts w:ascii="Merriweather" w:eastAsia="Calibri" w:hAnsi="Merriweather" w:cs="Noto Serif"/>
          <w:color w:val="000000"/>
          <w:kern w:val="2"/>
          <w:sz w:val="18"/>
          <w:szCs w:val="18"/>
          <w14:ligatures w14:val="standardContextual"/>
        </w:rPr>
        <w:t>www.</w:t>
      </w:r>
      <w:r w:rsidR="00F64198" w:rsidRPr="000E388F">
        <w:rPr>
          <w:rFonts w:ascii="Merriweather" w:eastAsia="Calibri" w:hAnsi="Merriweather" w:cs="Noto Serif"/>
          <w:color w:val="000000"/>
          <w:kern w:val="2"/>
          <w:sz w:val="18"/>
          <w:szCs w:val="18"/>
          <w14:ligatures w14:val="standardContextual"/>
        </w:rPr>
        <w:t>parkhotel</w:t>
      </w:r>
      <w:r w:rsidR="00AB204B" w:rsidRPr="000E388F">
        <w:rPr>
          <w:rFonts w:ascii="Merriweather" w:eastAsia="Calibri" w:hAnsi="Merriweather" w:cs="Noto Serif"/>
          <w:color w:val="000000"/>
          <w:kern w:val="2"/>
          <w:sz w:val="18"/>
          <w:szCs w:val="18"/>
          <w14:ligatures w14:val="standardContextual"/>
        </w:rPr>
        <w:t>.cz</w:t>
      </w:r>
      <w:r w:rsidR="00F64198">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a</w:t>
      </w:r>
      <w:r w:rsidR="00A727A8">
        <w:rPr>
          <w:rFonts w:ascii="Merriweather" w:eastAsia="Calibri" w:hAnsi="Merriweather" w:cs="Noto Serif"/>
          <w:color w:val="000000"/>
          <w:kern w:val="2"/>
          <w:sz w:val="18"/>
          <w:szCs w:val="18"/>
          <w14:ligatures w14:val="standardContextual"/>
        </w:rPr>
        <w:t> </w:t>
      </w:r>
      <w:r w:rsidR="00AB204B" w:rsidRPr="004D0218">
        <w:rPr>
          <w:rFonts w:ascii="Merriweather" w:eastAsia="Calibri" w:hAnsi="Merriweather" w:cs="Noto Serif"/>
          <w:color w:val="000000"/>
          <w:kern w:val="2"/>
          <w:sz w:val="18"/>
          <w:szCs w:val="18"/>
          <w14:ligatures w14:val="standardContextual"/>
        </w:rPr>
        <w:t>v</w:t>
      </w:r>
      <w:r w:rsidR="00A727A8">
        <w:rPr>
          <w:rFonts w:ascii="Merriweather" w:eastAsia="Calibri" w:hAnsi="Merriweather" w:cs="Noto Serif"/>
          <w:color w:val="000000"/>
          <w:kern w:val="2"/>
          <w:sz w:val="18"/>
          <w:szCs w:val="18"/>
          <w14:ligatures w14:val="standardContextual"/>
        </w:rPr>
        <w:t> </w:t>
      </w:r>
      <w:r w:rsidR="00AB204B" w:rsidRPr="004D0218">
        <w:rPr>
          <w:rFonts w:ascii="Merriweather" w:eastAsia="Calibri" w:hAnsi="Merriweather" w:cs="Noto Serif"/>
          <w:color w:val="000000"/>
          <w:kern w:val="2"/>
          <w:sz w:val="18"/>
          <w:szCs w:val="18"/>
          <w14:ligatures w14:val="standardContextual"/>
        </w:rPr>
        <w:t>celostátním internetovém deníku iDenik.cz. Rozhodným dnem pro účast na schůzi vlastníků bude den konání schůze vlastníků dluhopisů.</w:t>
      </w:r>
      <w:r w:rsidR="00FB2273" w:rsidRPr="004D0218">
        <w:rPr>
          <w:rFonts w:ascii="Merriweather" w:eastAsia="Calibri" w:hAnsi="Merriweather" w:cs="Noto Serif"/>
          <w:color w:val="000000"/>
          <w:kern w:val="2"/>
          <w:sz w:val="18"/>
          <w:szCs w:val="18"/>
          <w14:ligatures w14:val="standardContextual"/>
        </w:rPr>
        <w:t xml:space="preserve"> Další informace o</w:t>
      </w:r>
      <w:r w:rsidR="00557DB1" w:rsidRPr="004D0218">
        <w:rPr>
          <w:rFonts w:ascii="Merriweather" w:eastAsia="Calibri" w:hAnsi="Merriweather" w:cs="Noto Serif"/>
          <w:color w:val="000000"/>
          <w:kern w:val="2"/>
          <w:sz w:val="18"/>
          <w:szCs w:val="18"/>
          <w14:ligatures w14:val="standardContextual"/>
        </w:rPr>
        <w:t xml:space="preserve"> </w:t>
      </w:r>
      <w:r w:rsidR="00FB2273" w:rsidRPr="004D0218">
        <w:rPr>
          <w:rFonts w:ascii="Merriweather" w:eastAsia="Calibri" w:hAnsi="Merriweather" w:cs="Noto Serif"/>
          <w:color w:val="000000"/>
          <w:kern w:val="2"/>
          <w:sz w:val="18"/>
          <w:szCs w:val="18"/>
          <w14:ligatures w14:val="standardContextual"/>
        </w:rPr>
        <w:t xml:space="preserve">dluhopisech budou uveřejněny </w:t>
      </w:r>
      <w:r w:rsidR="00FB2273" w:rsidRPr="004D0218">
        <w:rPr>
          <w:rFonts w:ascii="Merriweather" w:eastAsia="Calibri" w:hAnsi="Merriweather" w:cs="Noto Serif"/>
          <w:color w:val="000000"/>
          <w:kern w:val="2"/>
          <w:sz w:val="18"/>
          <w:szCs w:val="18"/>
          <w14:ligatures w14:val="standardContextual"/>
        </w:rPr>
        <w:t>a</w:t>
      </w:r>
      <w:r w:rsidR="00557DB1" w:rsidRPr="004D0218">
        <w:rPr>
          <w:rFonts w:ascii="Merriweather" w:eastAsia="Calibri" w:hAnsi="Merriweather" w:cs="Noto Serif"/>
          <w:color w:val="000000"/>
          <w:kern w:val="2"/>
          <w:sz w:val="18"/>
          <w:szCs w:val="18"/>
          <w14:ligatures w14:val="standardContextual"/>
        </w:rPr>
        <w:t> </w:t>
      </w:r>
      <w:r w:rsidR="00FB2273" w:rsidRPr="004D0218">
        <w:rPr>
          <w:rFonts w:ascii="Merriweather" w:eastAsia="Calibri" w:hAnsi="Merriweather" w:cs="Noto Serif"/>
          <w:color w:val="000000"/>
          <w:kern w:val="2"/>
          <w:sz w:val="18"/>
          <w:szCs w:val="18"/>
          <w14:ligatures w14:val="standardContextual"/>
        </w:rPr>
        <w:t>zpřístupněny n</w:t>
      </w:r>
      <w:r w:rsidR="00AB204B" w:rsidRPr="004D0218">
        <w:rPr>
          <w:rFonts w:ascii="Merriweather" w:eastAsia="Calibri" w:hAnsi="Merriweather" w:cs="Noto Serif"/>
          <w:color w:val="000000"/>
          <w:kern w:val="2"/>
          <w:sz w:val="18"/>
          <w:szCs w:val="18"/>
          <w14:ligatures w14:val="standardContextual"/>
        </w:rPr>
        <w:t xml:space="preserve">a webových </w:t>
      </w:r>
      <w:r w:rsidR="00AB204B" w:rsidRPr="004D0218">
        <w:rPr>
          <w:rFonts w:ascii="Merriweather" w:eastAsia="Calibri" w:hAnsi="Merriweather" w:cs="Noto Serif"/>
          <w:kern w:val="2"/>
          <w:sz w:val="18"/>
          <w:szCs w:val="18"/>
          <w14:ligatures w14:val="standardContextual"/>
        </w:rPr>
        <w:t>stránkách</w:t>
      </w:r>
      <w:r w:rsidR="00FB2273" w:rsidRPr="004D0218">
        <w:rPr>
          <w:rFonts w:ascii="Merriweather" w:eastAsia="Calibri" w:hAnsi="Merriweather" w:cs="Noto Serif"/>
          <w:kern w:val="2"/>
          <w:sz w:val="18"/>
          <w:szCs w:val="18"/>
          <w14:ligatures w14:val="standardContextual"/>
        </w:rPr>
        <w:t xml:space="preserve"> emitenta</w:t>
      </w:r>
      <w:r w:rsidR="00AB204B" w:rsidRPr="004D0218">
        <w:rPr>
          <w:rFonts w:ascii="Merriweather" w:eastAsia="Calibri" w:hAnsi="Merriweather" w:cs="Noto Serif"/>
          <w:kern w:val="2"/>
          <w:sz w:val="18"/>
          <w:szCs w:val="18"/>
          <w14:ligatures w14:val="standardContextual"/>
        </w:rPr>
        <w:t xml:space="preserve"> </w:t>
      </w:r>
      <w:r w:rsidR="00A13ED7" w:rsidRPr="000E388F">
        <w:rPr>
          <w:rFonts w:ascii="Merriweather" w:eastAsia="Calibri" w:hAnsi="Merriweather" w:cs="Noto Serif"/>
          <w:kern w:val="2"/>
          <w:sz w:val="18"/>
          <w:szCs w:val="18"/>
          <w14:ligatures w14:val="standardContextual"/>
        </w:rPr>
        <w:t>www.</w:t>
      </w:r>
      <w:r w:rsidR="00F64198" w:rsidRPr="000E388F">
        <w:rPr>
          <w:rFonts w:ascii="Merriweather" w:eastAsia="Calibri" w:hAnsi="Merriweather" w:cs="Noto Serif"/>
          <w:color w:val="000000"/>
          <w:kern w:val="2"/>
          <w:sz w:val="18"/>
          <w:szCs w:val="18"/>
          <w14:ligatures w14:val="standardContextual"/>
        </w:rPr>
        <w:t>parkhotel</w:t>
      </w:r>
      <w:r w:rsidR="00A13ED7" w:rsidRPr="000E388F">
        <w:rPr>
          <w:rFonts w:ascii="Merriweather" w:eastAsia="Calibri" w:hAnsi="Merriweather" w:cs="Noto Serif"/>
          <w:kern w:val="2"/>
          <w:sz w:val="18"/>
          <w:szCs w:val="18"/>
          <w14:ligatures w14:val="standardContextual"/>
        </w:rPr>
        <w:t>.cz</w:t>
      </w:r>
      <w:r w:rsidR="00AB204B" w:rsidRPr="000E388F">
        <w:rPr>
          <w:rFonts w:ascii="Merriweather" w:eastAsia="Calibri" w:hAnsi="Merriweather" w:cs="Noto Serif"/>
          <w:color w:val="000000"/>
          <w:kern w:val="2"/>
          <w:sz w:val="18"/>
          <w:szCs w:val="18"/>
          <w14:ligatures w14:val="standardContextual"/>
        </w:rPr>
        <w:t>.</w:t>
      </w:r>
    </w:p>
    <w:p w14:paraId="26D2F1F2" w14:textId="26F4761B" w:rsidR="005D4F24" w:rsidRPr="004D0218" w:rsidRDefault="00AB204B" w:rsidP="005D4F24">
      <w:pPr>
        <w:tabs>
          <w:tab w:val="left" w:pos="284"/>
        </w:tabs>
        <w:autoSpaceDE w:val="0"/>
        <w:autoSpaceDN w:val="0"/>
        <w:adjustRightInd w:val="0"/>
        <w:spacing w:after="120" w:line="240" w:lineRule="auto"/>
        <w:jc w:val="both"/>
        <w:rPr>
          <w:rFonts w:ascii="Merriweather" w:eastAsia="Calibri" w:hAnsi="Merriweather" w:cs="Noto Serif"/>
          <w:color w:val="000000"/>
          <w:kern w:val="2"/>
          <w:sz w:val="18"/>
          <w:szCs w:val="18"/>
          <w14:ligatures w14:val="standardContextual"/>
        </w:rPr>
      </w:pPr>
      <w:r w:rsidRPr="004D0218">
        <w:rPr>
          <w:rFonts w:ascii="Merriweather" w:eastAsia="Calibri" w:hAnsi="Merriweather" w:cs="Noto Serif"/>
          <w:b/>
          <w:bCs/>
          <w:color w:val="000000"/>
          <w:kern w:val="2"/>
          <w:sz w:val="18"/>
          <w:szCs w:val="18"/>
          <w14:ligatures w14:val="standardContextual"/>
        </w:rPr>
        <w:t>2</w:t>
      </w:r>
      <w:r w:rsidR="007F056A" w:rsidRPr="004D0218">
        <w:rPr>
          <w:rFonts w:ascii="Merriweather" w:eastAsia="Calibri" w:hAnsi="Merriweather" w:cs="Noto Serif"/>
          <w:b/>
          <w:bCs/>
          <w:color w:val="000000"/>
          <w:kern w:val="2"/>
          <w:sz w:val="18"/>
          <w:szCs w:val="18"/>
          <w14:ligatures w14:val="standardContextual"/>
        </w:rPr>
        <w:t>3</w:t>
      </w:r>
      <w:r w:rsidRPr="004D0218">
        <w:rPr>
          <w:rFonts w:ascii="Merriweather" w:eastAsia="Calibri" w:hAnsi="Merriweather" w:cs="Noto Serif"/>
          <w:b/>
          <w:bCs/>
          <w:color w:val="000000"/>
          <w:kern w:val="2"/>
          <w:sz w:val="18"/>
          <w:szCs w:val="18"/>
          <w14:ligatures w14:val="standardContextual"/>
        </w:rPr>
        <w:t>.</w:t>
      </w:r>
      <w:r w:rsidRPr="004D0218">
        <w:rPr>
          <w:rFonts w:ascii="Merriweather" w:eastAsia="Calibri" w:hAnsi="Merriweather" w:cs="Noto Serif"/>
          <w:b/>
          <w:bCs/>
          <w:color w:val="000000"/>
          <w:kern w:val="2"/>
          <w:sz w:val="18"/>
          <w:szCs w:val="18"/>
          <w14:ligatures w14:val="standardContextual"/>
        </w:rPr>
        <w:tab/>
      </w:r>
      <w:r w:rsidR="005D4F24" w:rsidRPr="004D0218">
        <w:rPr>
          <w:rFonts w:ascii="Merriweather" w:eastAsia="Calibri" w:hAnsi="Merriweather" w:cs="Noto Serif"/>
          <w:b/>
          <w:bCs/>
          <w:color w:val="000000"/>
          <w:kern w:val="2"/>
          <w:sz w:val="18"/>
          <w:szCs w:val="18"/>
          <w14:ligatures w14:val="standardContextual"/>
        </w:rPr>
        <w:t>Účel využití prostředků získaných z</w:t>
      </w:r>
      <w:r w:rsidR="00871424">
        <w:rPr>
          <w:rFonts w:ascii="Merriweather" w:eastAsia="Calibri" w:hAnsi="Merriweather" w:cs="Noto Serif"/>
          <w:b/>
          <w:bCs/>
          <w:color w:val="000000"/>
          <w:kern w:val="2"/>
          <w:sz w:val="18"/>
          <w:szCs w:val="18"/>
          <w14:ligatures w14:val="standardContextual"/>
        </w:rPr>
        <w:t xml:space="preserve"> </w:t>
      </w:r>
      <w:r w:rsidR="005D4F24" w:rsidRPr="004D0218">
        <w:rPr>
          <w:rFonts w:ascii="Merriweather" w:eastAsia="Calibri" w:hAnsi="Merriweather" w:cs="Noto Serif"/>
          <w:b/>
          <w:bCs/>
          <w:color w:val="000000"/>
          <w:kern w:val="2"/>
          <w:sz w:val="18"/>
          <w:szCs w:val="18"/>
          <w14:ligatures w14:val="standardContextual"/>
        </w:rPr>
        <w:t>emise:</w:t>
      </w:r>
      <w:r w:rsidR="005D4F24" w:rsidRPr="004D0218">
        <w:rPr>
          <w:rFonts w:ascii="Merriweather" w:eastAsia="Calibri" w:hAnsi="Merriweather" w:cs="Noto Serif"/>
          <w:color w:val="000000"/>
          <w:kern w:val="2"/>
          <w:sz w:val="18"/>
          <w:szCs w:val="18"/>
          <w14:ligatures w14:val="standardContextual"/>
        </w:rPr>
        <w:t xml:space="preserve"> </w:t>
      </w:r>
      <w:r w:rsidR="005D4F24" w:rsidRPr="000E388F">
        <w:rPr>
          <w:rFonts w:ascii="Merriweather" w:eastAsia="Calibri" w:hAnsi="Merriweather" w:cs="Noto Serif"/>
          <w:color w:val="000000"/>
          <w:kern w:val="2"/>
          <w:sz w:val="18"/>
          <w:szCs w:val="18"/>
          <w14:ligatures w14:val="standardContextual"/>
        </w:rPr>
        <w:t xml:space="preserve">Účelem </w:t>
      </w:r>
      <w:r w:rsidR="00812F46" w:rsidRPr="000E388F">
        <w:rPr>
          <w:rFonts w:ascii="Merriweather" w:eastAsia="Calibri" w:hAnsi="Merriweather" w:cs="Noto Serif"/>
          <w:color w:val="000000"/>
          <w:kern w:val="2"/>
          <w:sz w:val="18"/>
          <w:szCs w:val="18"/>
          <w14:ligatures w14:val="standardContextual"/>
        </w:rPr>
        <w:t>vy</w:t>
      </w:r>
      <w:r w:rsidR="005D4F24" w:rsidRPr="000E388F">
        <w:rPr>
          <w:rFonts w:ascii="Merriweather" w:eastAsia="Calibri" w:hAnsi="Merriweather" w:cs="Noto Serif"/>
          <w:color w:val="000000"/>
          <w:kern w:val="2"/>
          <w:sz w:val="18"/>
          <w:szCs w:val="18"/>
          <w14:ligatures w14:val="standardContextual"/>
        </w:rPr>
        <w:t>užití prostředků</w:t>
      </w:r>
      <w:r w:rsidR="005D4F24" w:rsidRPr="004D0218">
        <w:rPr>
          <w:rFonts w:ascii="Merriweather" w:eastAsia="Calibri" w:hAnsi="Merriweather" w:cs="Noto Serif"/>
          <w:color w:val="000000"/>
          <w:kern w:val="2"/>
          <w:sz w:val="18"/>
          <w:szCs w:val="18"/>
          <w14:ligatures w14:val="standardContextual"/>
        </w:rPr>
        <w:t xml:space="preserve"> bude </w:t>
      </w:r>
      <w:r w:rsidR="00812F46">
        <w:rPr>
          <w:rFonts w:ascii="Merriweather" w:eastAsia="Calibri" w:hAnsi="Merriweather" w:cs="Noto Serif"/>
          <w:color w:val="000000"/>
          <w:kern w:val="2"/>
          <w:sz w:val="18"/>
          <w:szCs w:val="18"/>
          <w14:ligatures w14:val="standardContextual"/>
        </w:rPr>
        <w:t xml:space="preserve">refinancování stávajících závazků, </w:t>
      </w:r>
      <w:r w:rsidR="005D4F24" w:rsidRPr="004D0218">
        <w:rPr>
          <w:rFonts w:ascii="Merriweather" w:eastAsia="Calibri" w:hAnsi="Merriweather" w:cs="Noto Serif"/>
          <w:color w:val="000000"/>
          <w:kern w:val="2"/>
          <w:sz w:val="18"/>
          <w:szCs w:val="18"/>
          <w14:ligatures w14:val="standardContextual"/>
        </w:rPr>
        <w:t>financování podnikatelských aktivit emitenta, zejména financování koupě, rekonstrukcí nebo výstavby rezidenčních</w:t>
      </w:r>
      <w:r w:rsidR="00812F46">
        <w:rPr>
          <w:rFonts w:ascii="Merriweather" w:eastAsia="Calibri" w:hAnsi="Merriweather" w:cs="Noto Serif"/>
          <w:color w:val="000000"/>
          <w:kern w:val="2"/>
          <w:sz w:val="18"/>
          <w:szCs w:val="18"/>
          <w14:ligatures w14:val="standardContextual"/>
        </w:rPr>
        <w:t xml:space="preserve"> </w:t>
      </w:r>
      <w:r w:rsidR="005D4F24" w:rsidRPr="004D0218">
        <w:rPr>
          <w:rFonts w:ascii="Merriweather" w:eastAsia="Calibri" w:hAnsi="Merriweather" w:cs="Noto Serif"/>
          <w:color w:val="000000"/>
          <w:kern w:val="2"/>
          <w:sz w:val="18"/>
          <w:szCs w:val="18"/>
          <w14:ligatures w14:val="standardContextual"/>
        </w:rPr>
        <w:t>i</w:t>
      </w:r>
      <w:r w:rsidR="00812F46">
        <w:rPr>
          <w:rFonts w:ascii="Merriweather" w:eastAsia="Calibri" w:hAnsi="Merriweather" w:cs="Noto Serif"/>
          <w:color w:val="000000"/>
          <w:kern w:val="2"/>
          <w:sz w:val="18"/>
          <w:szCs w:val="18"/>
          <w14:ligatures w14:val="standardContextual"/>
        </w:rPr>
        <w:t xml:space="preserve"> </w:t>
      </w:r>
      <w:r w:rsidR="005D4F24" w:rsidRPr="004D0218">
        <w:rPr>
          <w:rFonts w:ascii="Merriweather" w:eastAsia="Calibri" w:hAnsi="Merriweather" w:cs="Noto Serif"/>
          <w:color w:val="000000"/>
          <w:kern w:val="2"/>
          <w:sz w:val="18"/>
          <w:szCs w:val="18"/>
          <w14:ligatures w14:val="standardContextual"/>
        </w:rPr>
        <w:t xml:space="preserve">nerezidenčních projektů a úhrada veškerých nákladů souvisejících s jejich realizací, případně nákup podílů společností </w:t>
      </w:r>
      <w:r w:rsidR="00995C35" w:rsidRPr="004D0218">
        <w:rPr>
          <w:rFonts w:ascii="Merriweather" w:eastAsia="Calibri" w:hAnsi="Merriweather" w:cs="Noto Serif"/>
          <w:color w:val="000000"/>
          <w:kern w:val="2"/>
          <w:sz w:val="18"/>
          <w:szCs w:val="18"/>
          <w14:ligatures w14:val="standardContextual"/>
        </w:rPr>
        <w:t xml:space="preserve">nebo družstev </w:t>
      </w:r>
      <w:r w:rsidR="005D4F24" w:rsidRPr="004D0218">
        <w:rPr>
          <w:rFonts w:ascii="Merriweather" w:eastAsia="Calibri" w:hAnsi="Merriweather" w:cs="Noto Serif"/>
          <w:color w:val="000000"/>
          <w:kern w:val="2"/>
          <w:sz w:val="18"/>
          <w:szCs w:val="18"/>
          <w14:ligatures w14:val="standardContextual"/>
        </w:rPr>
        <w:t xml:space="preserve">v souvislosti s činností emitenta v oblasti rezidenčních i nerezidenčních projektů. </w:t>
      </w:r>
    </w:p>
    <w:p w14:paraId="2E199B42" w14:textId="26E0E2CC" w:rsidR="00BA463E" w:rsidRPr="004D0218" w:rsidRDefault="005D4F24" w:rsidP="00AB204B">
      <w:pPr>
        <w:tabs>
          <w:tab w:val="left" w:pos="284"/>
        </w:tabs>
        <w:autoSpaceDE w:val="0"/>
        <w:autoSpaceDN w:val="0"/>
        <w:adjustRightInd w:val="0"/>
        <w:spacing w:after="120" w:line="240" w:lineRule="auto"/>
        <w:jc w:val="both"/>
        <w:rPr>
          <w:rFonts w:ascii="Merriweather" w:eastAsia="Calibri" w:hAnsi="Merriweather" w:cs="Noto Serif"/>
          <w:b/>
          <w:bCs/>
          <w:color w:val="000000"/>
          <w:kern w:val="2"/>
          <w:sz w:val="18"/>
          <w:szCs w:val="18"/>
          <w14:ligatures w14:val="standardContextual"/>
        </w:rPr>
      </w:pPr>
      <w:r w:rsidRPr="004D0218">
        <w:rPr>
          <w:rFonts w:ascii="Merriweather" w:eastAsia="Calibri" w:hAnsi="Merriweather" w:cs="Noto Serif"/>
          <w:b/>
          <w:bCs/>
          <w:color w:val="000000"/>
          <w:kern w:val="2"/>
          <w:sz w:val="18"/>
          <w:szCs w:val="18"/>
          <w14:ligatures w14:val="standardContextual"/>
        </w:rPr>
        <w:t xml:space="preserve">24. </w:t>
      </w:r>
      <w:r w:rsidR="00BA463E" w:rsidRPr="004D0218">
        <w:rPr>
          <w:rFonts w:ascii="Merriweather" w:eastAsia="Calibri" w:hAnsi="Merriweather" w:cs="Noto Serif"/>
          <w:b/>
          <w:bCs/>
          <w:color w:val="000000"/>
          <w:kern w:val="2"/>
          <w:sz w:val="18"/>
          <w:szCs w:val="18"/>
          <w14:ligatures w14:val="standardContextual"/>
        </w:rPr>
        <w:t>Plánovaný poměr cizích zdrojů k</w:t>
      </w:r>
      <w:r w:rsidR="00A36236">
        <w:rPr>
          <w:rFonts w:ascii="Merriweather" w:eastAsia="Calibri" w:hAnsi="Merriweather" w:cs="Noto Serif"/>
          <w:b/>
          <w:bCs/>
          <w:color w:val="000000"/>
          <w:kern w:val="2"/>
          <w:sz w:val="18"/>
          <w:szCs w:val="18"/>
          <w14:ligatures w14:val="standardContextual"/>
        </w:rPr>
        <w:t xml:space="preserve"> </w:t>
      </w:r>
      <w:r w:rsidR="00BA463E" w:rsidRPr="004D0218">
        <w:rPr>
          <w:rFonts w:ascii="Merriweather" w:eastAsia="Calibri" w:hAnsi="Merriweather" w:cs="Noto Serif"/>
          <w:b/>
          <w:bCs/>
          <w:color w:val="000000"/>
          <w:kern w:val="2"/>
          <w:sz w:val="18"/>
          <w:szCs w:val="18"/>
          <w14:ligatures w14:val="standardContextual"/>
        </w:rPr>
        <w:t xml:space="preserve">vlastnímu kapitálu emitenta alespoň do 12 měsíců před datem splatnosti </w:t>
      </w:r>
      <w:r w:rsidR="00BA463E" w:rsidRPr="004D0218">
        <w:rPr>
          <w:rFonts w:ascii="Merriweather" w:eastAsia="Calibri" w:hAnsi="Merriweather" w:cs="Noto Serif"/>
          <w:color w:val="000000"/>
          <w:kern w:val="2"/>
          <w:sz w:val="18"/>
          <w:szCs w:val="18"/>
          <w14:ligatures w14:val="standardContextual"/>
        </w:rPr>
        <w:t xml:space="preserve">činí </w:t>
      </w:r>
      <w:r w:rsidR="00A727A8">
        <w:rPr>
          <w:rFonts w:ascii="Merriweather" w:eastAsia="Calibri" w:hAnsi="Merriweather" w:cs="Noto Serif"/>
          <w:b/>
          <w:bCs/>
          <w:color w:val="000000"/>
          <w:kern w:val="2"/>
          <w:sz w:val="18"/>
          <w:szCs w:val="18"/>
          <w14:ligatures w14:val="standardContextual"/>
        </w:rPr>
        <w:t>80</w:t>
      </w:r>
      <w:r w:rsidR="00A31DC0" w:rsidRPr="004D0218">
        <w:rPr>
          <w:rFonts w:ascii="Merriweather" w:eastAsia="Calibri" w:hAnsi="Merriweather" w:cs="Noto Serif"/>
          <w:b/>
          <w:bCs/>
          <w:color w:val="000000"/>
          <w:kern w:val="2"/>
          <w:sz w:val="18"/>
          <w:szCs w:val="18"/>
          <w14:ligatures w14:val="standardContextual"/>
        </w:rPr>
        <w:t>/2</w:t>
      </w:r>
      <w:r w:rsidR="00A727A8">
        <w:rPr>
          <w:rFonts w:ascii="Merriweather" w:eastAsia="Calibri" w:hAnsi="Merriweather" w:cs="Noto Serif"/>
          <w:b/>
          <w:bCs/>
          <w:color w:val="000000"/>
          <w:kern w:val="2"/>
          <w:sz w:val="18"/>
          <w:szCs w:val="18"/>
          <w14:ligatures w14:val="standardContextual"/>
        </w:rPr>
        <w:t>0</w:t>
      </w:r>
      <w:r w:rsidR="00A31DC0" w:rsidRPr="004D0218">
        <w:rPr>
          <w:rFonts w:ascii="Merriweather" w:eastAsia="Calibri" w:hAnsi="Merriweather" w:cs="Noto Serif"/>
          <w:b/>
          <w:bCs/>
          <w:color w:val="000000"/>
          <w:kern w:val="2"/>
          <w:sz w:val="18"/>
          <w:szCs w:val="18"/>
          <w14:ligatures w14:val="standardContextual"/>
        </w:rPr>
        <w:t>.</w:t>
      </w:r>
    </w:p>
    <w:p w14:paraId="03E36079" w14:textId="2098A0E2" w:rsidR="00AB204B" w:rsidRPr="004D0218" w:rsidRDefault="00BA463E" w:rsidP="00AB204B">
      <w:pPr>
        <w:tabs>
          <w:tab w:val="left" w:pos="284"/>
        </w:tabs>
        <w:autoSpaceDE w:val="0"/>
        <w:autoSpaceDN w:val="0"/>
        <w:adjustRightInd w:val="0"/>
        <w:spacing w:after="120" w:line="240" w:lineRule="auto"/>
        <w:jc w:val="both"/>
        <w:rPr>
          <w:rFonts w:ascii="Merriweather" w:eastAsia="Calibri" w:hAnsi="Merriweather" w:cs="Noto Serif"/>
          <w:color w:val="000000"/>
          <w:kern w:val="2"/>
          <w:sz w:val="18"/>
          <w:szCs w:val="18"/>
          <w14:ligatures w14:val="standardContextual"/>
        </w:rPr>
      </w:pPr>
      <w:r w:rsidRPr="004D0218">
        <w:rPr>
          <w:rFonts w:ascii="Merriweather" w:eastAsia="Calibri" w:hAnsi="Merriweather" w:cs="Noto Serif"/>
          <w:b/>
          <w:bCs/>
          <w:color w:val="000000"/>
          <w:kern w:val="2"/>
          <w:sz w:val="18"/>
          <w:szCs w:val="18"/>
          <w14:ligatures w14:val="standardContextual"/>
        </w:rPr>
        <w:t xml:space="preserve">25. </w:t>
      </w:r>
      <w:r w:rsidR="00AB204B" w:rsidRPr="004D0218">
        <w:rPr>
          <w:rFonts w:ascii="Merriweather" w:eastAsia="Calibri" w:hAnsi="Merriweather" w:cs="Noto Serif"/>
          <w:b/>
          <w:bCs/>
          <w:color w:val="000000"/>
          <w:kern w:val="2"/>
          <w:sz w:val="18"/>
          <w:szCs w:val="18"/>
          <w14:ligatures w14:val="standardContextual"/>
        </w:rPr>
        <w:t>Údaje o dalších právech a povinnostech emitenta a vlastníka dluhopisu: P</w:t>
      </w:r>
      <w:r w:rsidR="00AB204B" w:rsidRPr="004D0218">
        <w:rPr>
          <w:rFonts w:ascii="Merriweather" w:eastAsia="Calibri" w:hAnsi="Merriweather" w:cs="Noto Serif"/>
          <w:color w:val="000000"/>
          <w:kern w:val="2"/>
          <w:sz w:val="18"/>
          <w:szCs w:val="18"/>
          <w14:ligatures w14:val="standardContextual"/>
        </w:rPr>
        <w:t>ráva spojená s dluhopisy se promlčují uplynutím 3 let ode dne, kdy mohla být uplatněna poprvé. V souladu s</w:t>
      </w:r>
      <w:r w:rsidR="00C95EBC">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ustanovením § 19 odst. 2 zákona je emitent oprávněn splatit jednotlivé dluhopisy včetně poměrného výnosu před datem jejich splatnosti za podmínky, že emitent tuto skutečnost oznámí vlastníkovi dluhopisu nejméně 30 dnů před datem předčasného splacení, přičemž toto oznámení je neodvolatelné a</w:t>
      </w:r>
      <w:r w:rsidR="00EE3E55">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emitenta zavazuje předčasně splatit jmenovitou hodnotu emitovaného dluhopisu včetně přirostlého, ale dosud nesplaceného úrokového výnosu k</w:t>
      </w:r>
      <w:r w:rsidR="00C9488A">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datu předčasného splacení. S dluhopisy vydávanými emitentem nejsou spojena žádná předkupní ani výměnná práva, ani hlasovací práva či</w:t>
      </w:r>
      <w:r w:rsidR="00C9488A">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práva na podíl na jeho likvidačním zůstatku, ani právo vlastníka dluhopisu na předčasný odkup nebo předčasné splacení dluhopisu emitentem na základě žádosti vlastníka dluhopisu. V individuálních případech je právem emitenta žádosti vlastníka o předčasný odkup dluhopisu vyhovět. Kupní cena odkupovaného dluhopisu bude stanovena jako jmenovitá hodnota odkupovaného dluhopisu po odečtení administrativního poplatku za realizaci odkupu v paušální výši 2.000,-Kč a</w:t>
      </w:r>
      <w:r w:rsidR="00270A03">
        <w:rPr>
          <w:rFonts w:ascii="Merriweather" w:eastAsia="Calibri" w:hAnsi="Merriweather" w:cs="Noto Serif"/>
          <w:color w:val="000000"/>
          <w:kern w:val="2"/>
          <w:sz w:val="18"/>
          <w:szCs w:val="18"/>
          <w14:ligatures w14:val="standardContextual"/>
        </w:rPr>
        <w:t> </w:t>
      </w:r>
      <w:r w:rsidR="00AB204B" w:rsidRPr="004D0218">
        <w:rPr>
          <w:rFonts w:ascii="Merriweather" w:eastAsia="Calibri" w:hAnsi="Merriweather" w:cs="Noto Serif"/>
          <w:color w:val="000000"/>
          <w:kern w:val="2"/>
          <w:sz w:val="18"/>
          <w:szCs w:val="18"/>
          <w14:ligatures w14:val="standardContextual"/>
        </w:rPr>
        <w:t>v pohyblivé výši odpovídající 1</w:t>
      </w:r>
      <w:r w:rsidR="00270A03">
        <w:rPr>
          <w:rFonts w:ascii="Merriweather" w:eastAsia="Calibri" w:hAnsi="Merriweather" w:cs="Noto Serif"/>
          <w:color w:val="000000"/>
          <w:kern w:val="2"/>
          <w:sz w:val="18"/>
          <w:szCs w:val="18"/>
          <w14:ligatures w14:val="standardContextual"/>
        </w:rPr>
        <w:t> </w:t>
      </w:r>
      <w:r w:rsidR="00AB204B" w:rsidRPr="004D0218">
        <w:rPr>
          <w:rFonts w:ascii="Merriweather" w:eastAsia="Calibri" w:hAnsi="Merriweather" w:cs="Noto Serif"/>
          <w:color w:val="000000"/>
          <w:kern w:val="2"/>
          <w:sz w:val="18"/>
          <w:szCs w:val="18"/>
          <w14:ligatures w14:val="standardContextual"/>
        </w:rPr>
        <w:t xml:space="preserve">% jmenovité hodnoty odkupovaných dluhopisů. Vlastníku dluhopisu v případě předčasného odkupu dluhopisu emitentem zaniká nárok na výplatu dosud nevyplaceného výnosu dluhopisu, tj. úroku za dobu od poslední splatnosti výnosů dle bodu </w:t>
      </w:r>
      <w:r w:rsidR="00B21C3D">
        <w:rPr>
          <w:rFonts w:ascii="Merriweather" w:eastAsia="Calibri" w:hAnsi="Merriweather" w:cs="Noto Serif"/>
          <w:color w:val="000000"/>
          <w:kern w:val="2"/>
          <w:sz w:val="18"/>
          <w:szCs w:val="18"/>
          <w14:ligatures w14:val="standardContextual"/>
        </w:rPr>
        <w:t>10</w:t>
      </w:r>
      <w:r w:rsidR="00AB204B" w:rsidRPr="004D0218">
        <w:rPr>
          <w:rFonts w:ascii="Merriweather" w:eastAsia="Calibri" w:hAnsi="Merriweather" w:cs="Noto Serif"/>
          <w:color w:val="000000"/>
          <w:kern w:val="2"/>
          <w:sz w:val="18"/>
          <w:szCs w:val="18"/>
          <w14:ligatures w14:val="standardContextual"/>
        </w:rPr>
        <w:t>. těchto emisních podmínek do dne realizace odkupu dluhopisů, jakož i</w:t>
      </w:r>
      <w:r w:rsidR="00C9488A">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jakýkoliv nárok na výnos dluhopisu po jeho odkoupení emitentem. Takto odkoupené dluhopisy nezanikají a</w:t>
      </w:r>
      <w:r w:rsidR="00FF2DB3">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je na emitentovi, zda je bude držet ve</w:t>
      </w:r>
      <w:r w:rsidR="00D855AB">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svém majetku či je případně znovu prodá nebo rozhodne jinak o</w:t>
      </w:r>
      <w:r w:rsidR="00FF2DB3">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jejich zániku. V</w:t>
      </w:r>
      <w:r w:rsidR="00270A03">
        <w:rPr>
          <w:rFonts w:ascii="Merriweather" w:eastAsia="Calibri" w:hAnsi="Merriweather" w:cs="Noto Serif"/>
          <w:color w:val="000000"/>
          <w:kern w:val="2"/>
          <w:sz w:val="18"/>
          <w:szCs w:val="18"/>
          <w14:ligatures w14:val="standardContextual"/>
        </w:rPr>
        <w:t> </w:t>
      </w:r>
      <w:r w:rsidR="00AB204B" w:rsidRPr="004D0218">
        <w:rPr>
          <w:rFonts w:ascii="Merriweather" w:eastAsia="Calibri" w:hAnsi="Merriweather" w:cs="Noto Serif"/>
          <w:color w:val="000000"/>
          <w:kern w:val="2"/>
          <w:sz w:val="18"/>
          <w:szCs w:val="18"/>
          <w14:ligatures w14:val="standardContextual"/>
        </w:rPr>
        <w:t xml:space="preserve">případě, že budou dluhopisy vydány jako Hromadný </w:t>
      </w:r>
      <w:r w:rsidR="005D4F24" w:rsidRPr="004D0218">
        <w:rPr>
          <w:rFonts w:ascii="Merriweather" w:eastAsia="Calibri" w:hAnsi="Merriweather" w:cs="Noto Serif"/>
          <w:color w:val="000000"/>
          <w:kern w:val="2"/>
          <w:sz w:val="18"/>
          <w:szCs w:val="18"/>
          <w14:ligatures w14:val="standardContextual"/>
        </w:rPr>
        <w:t>D</w:t>
      </w:r>
      <w:r w:rsidR="00AB204B" w:rsidRPr="004D0218">
        <w:rPr>
          <w:rFonts w:ascii="Merriweather" w:eastAsia="Calibri" w:hAnsi="Merriweather" w:cs="Noto Serif"/>
          <w:color w:val="000000"/>
          <w:kern w:val="2"/>
          <w:sz w:val="18"/>
          <w:szCs w:val="18"/>
          <w14:ligatures w14:val="standardContextual"/>
        </w:rPr>
        <w:t xml:space="preserve">luhopis, má jeho vlastník za podmínek tohoto odstavce právo požádat Emitenta o nahrazení Hromadného </w:t>
      </w:r>
      <w:r w:rsidR="005D4F24" w:rsidRPr="004D0218">
        <w:rPr>
          <w:rFonts w:ascii="Merriweather" w:eastAsia="Calibri" w:hAnsi="Merriweather" w:cs="Noto Serif"/>
          <w:color w:val="000000"/>
          <w:kern w:val="2"/>
          <w:sz w:val="18"/>
          <w:szCs w:val="18"/>
          <w14:ligatures w14:val="standardContextual"/>
        </w:rPr>
        <w:t>D</w:t>
      </w:r>
      <w:r w:rsidR="00AB204B" w:rsidRPr="004D0218">
        <w:rPr>
          <w:rFonts w:ascii="Merriweather" w:eastAsia="Calibri" w:hAnsi="Merriweather" w:cs="Noto Serif"/>
          <w:color w:val="000000"/>
          <w:kern w:val="2"/>
          <w:sz w:val="18"/>
          <w:szCs w:val="18"/>
          <w14:ligatures w14:val="standardContextual"/>
        </w:rPr>
        <w:t>luhopisu rozdělením na více hromadných dluhopisů</w:t>
      </w:r>
      <w:r w:rsidR="005D4F24" w:rsidRPr="004D0218">
        <w:rPr>
          <w:rFonts w:ascii="Merriweather" w:eastAsia="Calibri" w:hAnsi="Merriweather" w:cs="Noto Serif"/>
          <w:color w:val="000000"/>
          <w:kern w:val="2"/>
          <w:sz w:val="18"/>
          <w:szCs w:val="18"/>
          <w14:ligatures w14:val="standardContextual"/>
        </w:rPr>
        <w:t xml:space="preserve"> menší jmenovité hodnoty</w:t>
      </w:r>
      <w:r w:rsidR="00AB204B" w:rsidRPr="004D0218">
        <w:rPr>
          <w:rFonts w:ascii="Merriweather" w:eastAsia="Calibri" w:hAnsi="Merriweather" w:cs="Noto Serif"/>
          <w:color w:val="000000"/>
          <w:kern w:val="2"/>
          <w:sz w:val="18"/>
          <w:szCs w:val="18"/>
          <w14:ligatures w14:val="standardContextual"/>
        </w:rPr>
        <w:t xml:space="preserve">, přičemž platí, že nejnižší jmenovitá hodnota každého hromadného dluhopisu po rozdělení musí být vždy nejméně 50.000,- Kč. Žádost Vlastníka o nahrazení </w:t>
      </w:r>
      <w:r w:rsidR="00AB204B" w:rsidRPr="004D0218">
        <w:rPr>
          <w:rFonts w:ascii="Merriweather" w:eastAsia="Calibri" w:hAnsi="Merriweather" w:cs="Noto Serif"/>
          <w:color w:val="000000"/>
          <w:kern w:val="2"/>
          <w:sz w:val="18"/>
          <w:szCs w:val="18"/>
          <w14:ligatures w14:val="standardContextual"/>
        </w:rPr>
        <w:lastRenderedPageBreak/>
        <w:t>Hromadného dluhopisu musí být Emitentovi doručena písemně s</w:t>
      </w:r>
      <w:r w:rsidR="00FF2DB3">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uvedením přesné specifikace Hromadného dluhopisu a</w:t>
      </w:r>
      <w:r w:rsidR="00AA25BC">
        <w:rPr>
          <w:rFonts w:ascii="Merriweather" w:eastAsia="Calibri" w:hAnsi="Merriweather" w:cs="Noto Serif"/>
          <w:color w:val="000000"/>
          <w:kern w:val="2"/>
          <w:sz w:val="18"/>
          <w:szCs w:val="18"/>
          <w14:ligatures w14:val="standardContextual"/>
        </w:rPr>
        <w:t xml:space="preserve"> </w:t>
      </w:r>
      <w:r w:rsidR="00AB204B" w:rsidRPr="004D0218">
        <w:rPr>
          <w:rFonts w:ascii="Merriweather" w:eastAsia="Calibri" w:hAnsi="Merriweather" w:cs="Noto Serif"/>
          <w:color w:val="000000"/>
          <w:kern w:val="2"/>
          <w:sz w:val="18"/>
          <w:szCs w:val="18"/>
          <w14:ligatures w14:val="standardContextual"/>
        </w:rPr>
        <w:t xml:space="preserve">požadavku na jeho rozdělení a Emitent je povinen takové žádosti Vlastníka do 14 (čtrnácti) kalendářních dnů od jejího obdržení vyhovět a vyzvat Vlastníka k převzetí příslušných hromadných dluhopisů. Rozdělené hromadné dluhopisy budou Vlastníkovi předány pouze v sídle Emitenta oproti vrácení stávajícího Hromadného dluhopisu a úhradě nákladů na vydání nových kusů hromadných dluhopisů. </w:t>
      </w:r>
    </w:p>
    <w:p w14:paraId="44F8A254" w14:textId="6C366FC1" w:rsidR="00AB204B" w:rsidRPr="004D0218" w:rsidRDefault="00AB204B" w:rsidP="00AB204B">
      <w:pPr>
        <w:tabs>
          <w:tab w:val="left" w:pos="284"/>
        </w:tabs>
        <w:autoSpaceDE w:val="0"/>
        <w:autoSpaceDN w:val="0"/>
        <w:adjustRightInd w:val="0"/>
        <w:spacing w:after="120" w:line="240" w:lineRule="auto"/>
        <w:jc w:val="both"/>
        <w:rPr>
          <w:rFonts w:ascii="Merriweather" w:eastAsia="Calibri" w:hAnsi="Merriweather" w:cs="Noto Serif"/>
          <w:b/>
          <w:bCs/>
          <w:color w:val="000000"/>
          <w:kern w:val="2"/>
          <w:sz w:val="18"/>
          <w:szCs w:val="18"/>
          <w14:ligatures w14:val="standardContextual"/>
        </w:rPr>
      </w:pPr>
      <w:r w:rsidRPr="004D0218">
        <w:rPr>
          <w:rFonts w:ascii="Merriweather" w:eastAsia="Calibri" w:hAnsi="Merriweather" w:cs="Noto Serif"/>
          <w:b/>
          <w:bCs/>
          <w:color w:val="000000"/>
          <w:kern w:val="2"/>
          <w:sz w:val="18"/>
          <w:szCs w:val="18"/>
          <w14:ligatures w14:val="standardContextual"/>
        </w:rPr>
        <w:t>2</w:t>
      </w:r>
      <w:r w:rsidR="00BA463E" w:rsidRPr="004D0218">
        <w:rPr>
          <w:rFonts w:ascii="Merriweather" w:eastAsia="Calibri" w:hAnsi="Merriweather" w:cs="Noto Serif"/>
          <w:b/>
          <w:bCs/>
          <w:color w:val="000000"/>
          <w:kern w:val="2"/>
          <w:sz w:val="18"/>
          <w:szCs w:val="18"/>
          <w14:ligatures w14:val="standardContextual"/>
        </w:rPr>
        <w:t>6</w:t>
      </w:r>
      <w:r w:rsidRPr="004D0218">
        <w:rPr>
          <w:rFonts w:ascii="Merriweather" w:eastAsia="Calibri" w:hAnsi="Merriweather" w:cs="Noto Serif"/>
          <w:b/>
          <w:bCs/>
          <w:color w:val="000000"/>
          <w:kern w:val="2"/>
          <w:sz w:val="18"/>
          <w:szCs w:val="18"/>
          <w14:ligatures w14:val="standardContextual"/>
        </w:rPr>
        <w:t>.</w:t>
      </w:r>
      <w:r w:rsidRPr="004D0218">
        <w:rPr>
          <w:rFonts w:ascii="Merriweather" w:eastAsia="Calibri" w:hAnsi="Merriweather" w:cs="Noto Serif"/>
          <w:b/>
          <w:color w:val="000000"/>
          <w:kern w:val="2"/>
          <w:sz w:val="18"/>
          <w:szCs w:val="18"/>
          <w14:ligatures w14:val="standardContextual"/>
        </w:rPr>
        <w:tab/>
      </w:r>
      <w:r w:rsidRPr="004D0218">
        <w:rPr>
          <w:rFonts w:ascii="Merriweather" w:eastAsia="Calibri" w:hAnsi="Merriweather" w:cs="Noto Serif"/>
          <w:b/>
          <w:bCs/>
          <w:color w:val="000000"/>
          <w:kern w:val="2"/>
          <w:sz w:val="18"/>
          <w:szCs w:val="18"/>
          <w14:ligatures w14:val="standardContextual"/>
        </w:rPr>
        <w:t>Nakládání s</w:t>
      </w:r>
      <w:r w:rsidR="003E62A7">
        <w:rPr>
          <w:rFonts w:ascii="Merriweather" w:eastAsia="Calibri" w:hAnsi="Merriweather" w:cs="Noto Serif"/>
          <w:b/>
          <w:bCs/>
          <w:color w:val="000000"/>
          <w:kern w:val="2"/>
          <w:sz w:val="18"/>
          <w:szCs w:val="18"/>
          <w14:ligatures w14:val="standardContextual"/>
        </w:rPr>
        <w:t xml:space="preserve"> </w:t>
      </w:r>
      <w:r w:rsidRPr="004D0218">
        <w:rPr>
          <w:rFonts w:ascii="Merriweather" w:eastAsia="Calibri" w:hAnsi="Merriweather" w:cs="Noto Serif"/>
          <w:b/>
          <w:bCs/>
          <w:color w:val="000000"/>
          <w:kern w:val="2"/>
          <w:sz w:val="18"/>
          <w:szCs w:val="18"/>
          <w14:ligatures w14:val="standardContextual"/>
        </w:rPr>
        <w:t xml:space="preserve">osobními údaji: </w:t>
      </w:r>
      <w:r w:rsidRPr="004D0218">
        <w:rPr>
          <w:rFonts w:ascii="Merriweather" w:eastAsia="Calibri" w:hAnsi="Merriweather" w:cs="Noto Serif"/>
          <w:color w:val="000000"/>
          <w:kern w:val="2"/>
          <w:sz w:val="18"/>
          <w:szCs w:val="18"/>
          <w14:ligatures w14:val="standardContextual"/>
        </w:rPr>
        <w:t>Ochrana osobních údajů bude realizována v</w:t>
      </w:r>
      <w:r w:rsidR="00D855AB">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intencích zák. č. 110/2019 Sb., o</w:t>
      </w:r>
      <w:r w:rsidR="00D44B38">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zpracování osobních údajů a Nařízení Evropského parlamentu a Rady (EU) 2016/679, o</w:t>
      </w:r>
      <w:r w:rsidR="00270A03">
        <w:rPr>
          <w:rFonts w:ascii="Merriweather" w:eastAsia="Calibri" w:hAnsi="Merriweather" w:cs="Noto Serif"/>
          <w:color w:val="000000"/>
          <w:kern w:val="2"/>
          <w:sz w:val="18"/>
          <w:szCs w:val="18"/>
          <w14:ligatures w14:val="standardContextual"/>
        </w:rPr>
        <w:t> </w:t>
      </w:r>
      <w:r w:rsidRPr="004D0218">
        <w:rPr>
          <w:rFonts w:ascii="Merriweather" w:eastAsia="Calibri" w:hAnsi="Merriweather" w:cs="Noto Serif"/>
          <w:color w:val="000000"/>
          <w:kern w:val="2"/>
          <w:sz w:val="18"/>
          <w:szCs w:val="18"/>
          <w14:ligatures w14:val="standardContextual"/>
        </w:rPr>
        <w:t>ochraně fyzických osob v souvislosti se zpracováním osobních údajů a o volném pohybu těch údajů a o zrušení směrnice 95/46/ES (dále jen „</w:t>
      </w:r>
      <w:r w:rsidRPr="004D0218">
        <w:rPr>
          <w:rFonts w:ascii="Merriweather" w:eastAsia="Calibri" w:hAnsi="Merriweather" w:cs="Noto Serif"/>
          <w:b/>
          <w:bCs/>
          <w:color w:val="000000"/>
          <w:kern w:val="2"/>
          <w:sz w:val="18"/>
          <w:szCs w:val="18"/>
          <w14:ligatures w14:val="standardContextual"/>
        </w:rPr>
        <w:t>Nařízení GDPR</w:t>
      </w:r>
      <w:r w:rsidRPr="004D0218">
        <w:rPr>
          <w:rFonts w:ascii="Merriweather" w:eastAsia="Calibri" w:hAnsi="Merriweather" w:cs="Noto Serif"/>
          <w:color w:val="000000"/>
          <w:kern w:val="2"/>
          <w:sz w:val="18"/>
          <w:szCs w:val="18"/>
          <w14:ligatures w14:val="standardContextual"/>
        </w:rPr>
        <w:t>“) a právních předpisů České republiky k</w:t>
      </w:r>
      <w:r w:rsidR="00D855AB">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této problematice. Emitent jako správce osobních údajů bude zpracovávat osobní údaje upisovatele, resp. každého pozdějšího vlastníka dluhopisů, a to v</w:t>
      </w:r>
      <w:r w:rsidR="00D855AB">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rozsahu osobních údajů uvedených ve Smlouvě a</w:t>
      </w:r>
      <w:r w:rsidR="00D855AB">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dále osobních údajů, které o upisovateli získá v</w:t>
      </w:r>
      <w:r w:rsidR="00D855AB">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souvislosti s</w:t>
      </w:r>
      <w:r w:rsidR="00D855AB">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plněním práv a</w:t>
      </w:r>
      <w:r w:rsidR="00D855AB">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povinností dle Smlouvy.  Emitent je oprávněn osobní údaje zpracovávat za účelem plnění práv a povinností dle Smlouvy, vedení řádné evidence vlastníků dluhopisů a emitovaných dluhopisů na</w:t>
      </w:r>
      <w:r w:rsidR="00D44B38">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základě čl. 6 odst. 1</w:t>
      </w:r>
      <w:r w:rsidR="00270A03">
        <w:rPr>
          <w:rFonts w:ascii="Merriweather" w:eastAsia="Calibri" w:hAnsi="Merriweather" w:cs="Noto Serif"/>
          <w:color w:val="000000"/>
          <w:kern w:val="2"/>
          <w:sz w:val="18"/>
          <w:szCs w:val="18"/>
          <w14:ligatures w14:val="standardContextual"/>
        </w:rPr>
        <w:t> </w:t>
      </w:r>
      <w:r w:rsidRPr="004D0218">
        <w:rPr>
          <w:rFonts w:ascii="Merriweather" w:eastAsia="Calibri" w:hAnsi="Merriweather" w:cs="Noto Serif"/>
          <w:color w:val="000000"/>
          <w:kern w:val="2"/>
          <w:sz w:val="18"/>
          <w:szCs w:val="18"/>
          <w14:ligatures w14:val="standardContextual"/>
        </w:rPr>
        <w:t>písm. b) Nařízení GDPR, a</w:t>
      </w:r>
      <w:r w:rsidR="00D44B38">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to po dobu trvání Smlouvy, dále za účelem plnění zákonných povinností správce na základě čl. 6 odst. 1 písm. c) Nařízení GDPR po dobu stanovenou v příslušných právních předpisech a dále za účelem a na základě svého oprávněného zájmu na určení, výkonu či obhajobě právních nároků dle čl. 6 odst. 1 písm. f) Nařízení GDPR, a to po dobu běhu obecných promlčecích lhůt. Osobní údaje mohou být zpracovávány manuálně i</w:t>
      </w:r>
      <w:r w:rsidR="00B665DB">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automatizovanými prostředky zpracování a budou zpracovávány zaměstnanci správce, případně zpracovateli spolupracujícími se</w:t>
      </w:r>
      <w:r w:rsidR="00B665DB">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správcem na základě příslušné smlouvy o</w:t>
      </w:r>
      <w:r w:rsidR="00B665DB">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zpracování osobních údajů. Osobní údaje mohou být předány společnostem, které jsou se správcem personálně či</w:t>
      </w:r>
      <w:r w:rsidR="00B665DB">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majetkově propojeny, a to vždy pouze za účelem plnění práv a</w:t>
      </w:r>
      <w:r w:rsidR="00B665DB">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povinností dle</w:t>
      </w:r>
      <w:r w:rsidR="00B665DB">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Smlouvy nebo výkonu činností se Smlouvou souvisejících. Poskytnutí osobních údajů je dobrovolné, bez jejich poskytnutí by ale nebylo možné Smlouvu uzavřít, resp.</w:t>
      </w:r>
      <w:r w:rsidR="00B665DB">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dluhopisy upsat. Emitent dále informuje upisovatele o</w:t>
      </w:r>
      <w:r w:rsidR="00B665DB">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jeho právech dle</w:t>
      </w:r>
      <w:r w:rsidR="00B665DB">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čl.</w:t>
      </w:r>
      <w:r w:rsidR="00B665DB">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15 až 22 Nařízení GDPR, zejména o jeho právu na přístup k</w:t>
      </w:r>
      <w:r w:rsidR="0063768F">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osobním údajům, jejich opravu či výmaz, omezení zpracování a</w:t>
      </w:r>
      <w:r w:rsidR="00324BA7">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právu na</w:t>
      </w:r>
      <w:r w:rsidR="00324BA7">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přenositelnost údajů. Zvlášť potom emitent upisovatele informuje o jeho právu podat námitku založenou na</w:t>
      </w:r>
      <w:r w:rsidR="00324BA7">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individuální situaci upisovatele v</w:t>
      </w:r>
      <w:r w:rsidR="00324BA7">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případech, kdy je zpracování založeno na</w:t>
      </w:r>
      <w:r w:rsidR="00324BA7">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oprávněném zájmu správce.</w:t>
      </w:r>
    </w:p>
    <w:p w14:paraId="11784459" w14:textId="676EE5D2" w:rsidR="00AB204B" w:rsidRPr="004D0218" w:rsidRDefault="00AB204B" w:rsidP="00AB204B">
      <w:pPr>
        <w:tabs>
          <w:tab w:val="left" w:pos="284"/>
        </w:tabs>
        <w:autoSpaceDE w:val="0"/>
        <w:autoSpaceDN w:val="0"/>
        <w:adjustRightInd w:val="0"/>
        <w:spacing w:after="120" w:line="240" w:lineRule="auto"/>
        <w:jc w:val="both"/>
        <w:rPr>
          <w:rFonts w:ascii="Merriweather" w:eastAsia="Calibri" w:hAnsi="Merriweather" w:cs="Noto Serif"/>
          <w:color w:val="000000"/>
          <w:kern w:val="2"/>
          <w:sz w:val="18"/>
          <w:szCs w:val="18"/>
          <w14:ligatures w14:val="standardContextual"/>
        </w:rPr>
      </w:pPr>
      <w:r w:rsidRPr="004D0218">
        <w:rPr>
          <w:rFonts w:ascii="Merriweather" w:eastAsia="Calibri" w:hAnsi="Merriweather" w:cs="Noto Serif"/>
          <w:b/>
          <w:bCs/>
          <w:color w:val="000000"/>
          <w:kern w:val="2"/>
          <w:sz w:val="18"/>
          <w:szCs w:val="18"/>
          <w14:ligatures w14:val="standardContextual"/>
        </w:rPr>
        <w:t>2</w:t>
      </w:r>
      <w:r w:rsidR="00BA463E" w:rsidRPr="004D0218">
        <w:rPr>
          <w:rFonts w:ascii="Merriweather" w:eastAsia="Calibri" w:hAnsi="Merriweather" w:cs="Noto Serif"/>
          <w:b/>
          <w:bCs/>
          <w:color w:val="000000"/>
          <w:kern w:val="2"/>
          <w:sz w:val="18"/>
          <w:szCs w:val="18"/>
          <w14:ligatures w14:val="standardContextual"/>
        </w:rPr>
        <w:t>7</w:t>
      </w:r>
      <w:r w:rsidRPr="004D0218">
        <w:rPr>
          <w:rFonts w:ascii="Merriweather" w:eastAsia="Calibri" w:hAnsi="Merriweather" w:cs="Noto Serif"/>
          <w:b/>
          <w:bCs/>
          <w:color w:val="000000"/>
          <w:kern w:val="2"/>
          <w:sz w:val="18"/>
          <w:szCs w:val="18"/>
          <w14:ligatures w14:val="standardContextual"/>
        </w:rPr>
        <w:t>.</w:t>
      </w:r>
      <w:r w:rsidRPr="004D0218">
        <w:rPr>
          <w:rFonts w:ascii="Merriweather" w:eastAsia="Calibri" w:hAnsi="Merriweather" w:cs="Noto Serif"/>
          <w:b/>
          <w:color w:val="000000"/>
          <w:kern w:val="2"/>
          <w:sz w:val="18"/>
          <w:szCs w:val="18"/>
          <w14:ligatures w14:val="standardContextual"/>
        </w:rPr>
        <w:tab/>
      </w:r>
      <w:r w:rsidRPr="004D0218">
        <w:rPr>
          <w:rFonts w:ascii="Merriweather" w:eastAsia="Calibri" w:hAnsi="Merriweather" w:cs="Noto Serif"/>
          <w:b/>
          <w:bCs/>
          <w:color w:val="000000"/>
          <w:kern w:val="2"/>
          <w:sz w:val="18"/>
          <w:szCs w:val="18"/>
          <w14:ligatures w14:val="standardContextual"/>
        </w:rPr>
        <w:t xml:space="preserve">Umoření dluhopisu: </w:t>
      </w:r>
      <w:r w:rsidRPr="004D0218">
        <w:rPr>
          <w:rFonts w:ascii="Merriweather" w:eastAsia="Calibri" w:hAnsi="Merriweather" w:cs="Noto Serif"/>
          <w:color w:val="000000"/>
          <w:kern w:val="2"/>
          <w:sz w:val="18"/>
          <w:szCs w:val="18"/>
          <w14:ligatures w14:val="standardContextual"/>
        </w:rPr>
        <w:t xml:space="preserve">V případě ztráty či zničení dluhopisu jakožto cenného papíru se postupuje dle ustanovení § 303 a násl. zákona č. 292/2013 Sb., </w:t>
      </w:r>
      <w:r w:rsidRPr="004D0218">
        <w:rPr>
          <w:rFonts w:ascii="Merriweather" w:eastAsia="Calibri" w:hAnsi="Merriweather" w:cs="Noto Serif"/>
          <w:color w:val="000000"/>
          <w:kern w:val="2"/>
          <w:sz w:val="18"/>
          <w:szCs w:val="18"/>
          <w14:ligatures w14:val="standardContextual"/>
        </w:rPr>
        <w:t>o zvláštních řízeních soudních, ve znění pozdějších předpisů.</w:t>
      </w:r>
    </w:p>
    <w:p w14:paraId="4DE2D722" w14:textId="2473A61F" w:rsidR="00AB204B" w:rsidRPr="004D0218" w:rsidRDefault="00AB204B" w:rsidP="00AB204B">
      <w:pPr>
        <w:tabs>
          <w:tab w:val="left" w:pos="284"/>
        </w:tabs>
        <w:autoSpaceDE w:val="0"/>
        <w:autoSpaceDN w:val="0"/>
        <w:adjustRightInd w:val="0"/>
        <w:spacing w:after="120" w:line="240" w:lineRule="auto"/>
        <w:jc w:val="both"/>
        <w:rPr>
          <w:rFonts w:ascii="Merriweather" w:eastAsia="Calibri" w:hAnsi="Merriweather" w:cs="Noto Serif"/>
          <w:color w:val="000000"/>
          <w:kern w:val="2"/>
          <w:sz w:val="18"/>
          <w:szCs w:val="18"/>
          <w14:ligatures w14:val="standardContextual"/>
        </w:rPr>
      </w:pPr>
      <w:r w:rsidRPr="004D0218">
        <w:rPr>
          <w:rFonts w:ascii="Merriweather" w:eastAsia="Calibri" w:hAnsi="Merriweather" w:cs="Noto Serif"/>
          <w:b/>
          <w:bCs/>
          <w:color w:val="000000"/>
          <w:kern w:val="2"/>
          <w:sz w:val="18"/>
          <w:szCs w:val="18"/>
          <w14:ligatures w14:val="standardContextual"/>
        </w:rPr>
        <w:t>2</w:t>
      </w:r>
      <w:r w:rsidR="00BA463E" w:rsidRPr="004D0218">
        <w:rPr>
          <w:rFonts w:ascii="Merriweather" w:eastAsia="Calibri" w:hAnsi="Merriweather" w:cs="Noto Serif"/>
          <w:b/>
          <w:bCs/>
          <w:color w:val="000000"/>
          <w:kern w:val="2"/>
          <w:sz w:val="18"/>
          <w:szCs w:val="18"/>
          <w14:ligatures w14:val="standardContextual"/>
        </w:rPr>
        <w:t>8</w:t>
      </w:r>
      <w:r w:rsidRPr="004D0218">
        <w:rPr>
          <w:rFonts w:ascii="Merriweather" w:eastAsia="Calibri" w:hAnsi="Merriweather" w:cs="Noto Serif"/>
          <w:b/>
          <w:bCs/>
          <w:color w:val="000000"/>
          <w:kern w:val="2"/>
          <w:sz w:val="18"/>
          <w:szCs w:val="18"/>
          <w14:ligatures w14:val="standardContextual"/>
        </w:rPr>
        <w:t>.</w:t>
      </w:r>
      <w:r w:rsidRPr="004D0218">
        <w:rPr>
          <w:rFonts w:ascii="Merriweather" w:eastAsia="Calibri" w:hAnsi="Merriweather" w:cs="Noto Serif"/>
          <w:b/>
          <w:color w:val="000000"/>
          <w:kern w:val="2"/>
          <w:sz w:val="18"/>
          <w:szCs w:val="18"/>
          <w14:ligatures w14:val="standardContextual"/>
        </w:rPr>
        <w:tab/>
      </w:r>
      <w:r w:rsidRPr="004D0218">
        <w:rPr>
          <w:rFonts w:ascii="Merriweather" w:eastAsia="Calibri" w:hAnsi="Merriweather" w:cs="Noto Serif"/>
          <w:b/>
          <w:bCs/>
          <w:color w:val="000000"/>
          <w:kern w:val="2"/>
          <w:sz w:val="18"/>
          <w:szCs w:val="18"/>
          <w14:ligatures w14:val="standardContextual"/>
        </w:rPr>
        <w:t xml:space="preserve">Dohled: </w:t>
      </w:r>
      <w:r w:rsidRPr="004D0218">
        <w:rPr>
          <w:rFonts w:ascii="Merriweather" w:eastAsia="Calibri" w:hAnsi="Merriweather" w:cs="Noto Serif"/>
          <w:color w:val="000000"/>
          <w:kern w:val="2"/>
          <w:sz w:val="18"/>
          <w:szCs w:val="18"/>
          <w14:ligatures w14:val="standardContextual"/>
        </w:rPr>
        <w:t>Nad podlimitními, resp. neveřejně obchodovatelnými dluhopisy není ze strany České národní banky vykonáván dohled. Česká národní banka je oprávněna pouze prověřit, zda byly splněny podmínky pro zařazení emise do kategorie podlimitní nebo neveřejně obchodovatelné.</w:t>
      </w:r>
      <w:r w:rsidR="003A4A05" w:rsidRPr="004D0218">
        <w:rPr>
          <w:rFonts w:ascii="Merriweather" w:eastAsia="Calibri" w:hAnsi="Merriweather" w:cs="Noto Serif"/>
          <w:color w:val="000000"/>
          <w:kern w:val="2"/>
          <w:sz w:val="18"/>
          <w:szCs w:val="18"/>
          <w14:ligatures w14:val="standardContextual"/>
        </w:rPr>
        <w:t xml:space="preserve"> K emisi dluhopisů nebyl Českou národní bankou schválen prospekt.</w:t>
      </w:r>
    </w:p>
    <w:p w14:paraId="12641429" w14:textId="6ACFB92C" w:rsidR="00AB204B" w:rsidRPr="0053348F" w:rsidRDefault="00AB204B" w:rsidP="00AB204B">
      <w:pPr>
        <w:tabs>
          <w:tab w:val="left" w:pos="284"/>
        </w:tabs>
        <w:autoSpaceDE w:val="0"/>
        <w:autoSpaceDN w:val="0"/>
        <w:adjustRightInd w:val="0"/>
        <w:spacing w:after="240" w:line="240" w:lineRule="auto"/>
        <w:jc w:val="both"/>
        <w:rPr>
          <w:rFonts w:ascii="Merriweather" w:eastAsia="Calibri" w:hAnsi="Merriweather" w:cs="Noto Serif"/>
          <w:color w:val="000000"/>
          <w:kern w:val="2"/>
          <w:sz w:val="18"/>
          <w:szCs w:val="18"/>
          <w14:ligatures w14:val="standardContextual"/>
        </w:rPr>
      </w:pPr>
      <w:r w:rsidRPr="004D0218">
        <w:rPr>
          <w:rFonts w:ascii="Merriweather" w:eastAsia="Calibri" w:hAnsi="Merriweather" w:cs="Noto Serif"/>
          <w:b/>
          <w:bCs/>
          <w:color w:val="000000"/>
          <w:kern w:val="2"/>
          <w:sz w:val="18"/>
          <w:szCs w:val="18"/>
          <w14:ligatures w14:val="standardContextual"/>
        </w:rPr>
        <w:t>2</w:t>
      </w:r>
      <w:r w:rsidR="00BA463E" w:rsidRPr="004D0218">
        <w:rPr>
          <w:rFonts w:ascii="Merriweather" w:eastAsia="Calibri" w:hAnsi="Merriweather" w:cs="Noto Serif"/>
          <w:b/>
          <w:bCs/>
          <w:color w:val="000000"/>
          <w:kern w:val="2"/>
          <w:sz w:val="18"/>
          <w:szCs w:val="18"/>
          <w14:ligatures w14:val="standardContextual"/>
        </w:rPr>
        <w:t>9</w:t>
      </w:r>
      <w:r w:rsidRPr="004D0218">
        <w:rPr>
          <w:rFonts w:ascii="Merriweather" w:eastAsia="Calibri" w:hAnsi="Merriweather" w:cs="Noto Serif"/>
          <w:b/>
          <w:bCs/>
          <w:color w:val="000000"/>
          <w:kern w:val="2"/>
          <w:sz w:val="18"/>
          <w:szCs w:val="18"/>
          <w14:ligatures w14:val="standardContextual"/>
        </w:rPr>
        <w:t>.</w:t>
      </w:r>
      <w:r w:rsidRPr="004D0218">
        <w:rPr>
          <w:rFonts w:ascii="Merriweather" w:eastAsia="Calibri" w:hAnsi="Merriweather" w:cs="Noto Serif"/>
          <w:b/>
          <w:bCs/>
          <w:color w:val="000000"/>
          <w:kern w:val="2"/>
          <w:sz w:val="18"/>
          <w:szCs w:val="18"/>
          <w14:ligatures w14:val="standardContextual"/>
        </w:rPr>
        <w:tab/>
        <w:t xml:space="preserve">Závěrečná ustanovení: </w:t>
      </w:r>
      <w:r w:rsidRPr="004D0218">
        <w:rPr>
          <w:rFonts w:ascii="Merriweather" w:eastAsia="Calibri" w:hAnsi="Merriweather" w:cs="Noto Serif"/>
          <w:color w:val="000000"/>
          <w:kern w:val="2"/>
          <w:sz w:val="18"/>
          <w:szCs w:val="18"/>
          <w14:ligatures w14:val="standardContextual"/>
        </w:rPr>
        <w:t>Tyto emisní podmínky jsou dostupné v</w:t>
      </w:r>
      <w:r w:rsidR="00324BA7">
        <w:rPr>
          <w:rFonts w:ascii="Merriweather" w:eastAsia="Calibri" w:hAnsi="Merriweather" w:cs="Noto Serif"/>
          <w:color w:val="000000"/>
          <w:kern w:val="2"/>
          <w:sz w:val="18"/>
          <w:szCs w:val="18"/>
          <w14:ligatures w14:val="standardContextual"/>
        </w:rPr>
        <w:t xml:space="preserve"> </w:t>
      </w:r>
      <w:r w:rsidR="005D4F24" w:rsidRPr="004D0218">
        <w:rPr>
          <w:rFonts w:ascii="Merriweather" w:eastAsia="Calibri" w:hAnsi="Merriweather" w:cs="Noto Serif"/>
          <w:color w:val="000000"/>
          <w:kern w:val="2"/>
          <w:sz w:val="18"/>
          <w:szCs w:val="18"/>
          <w14:ligatures w14:val="standardContextual"/>
        </w:rPr>
        <w:t xml:space="preserve">sídle </w:t>
      </w:r>
      <w:r w:rsidRPr="004D0218">
        <w:rPr>
          <w:rFonts w:ascii="Merriweather" w:eastAsia="Calibri" w:hAnsi="Merriweather" w:cs="Noto Serif"/>
          <w:color w:val="000000"/>
          <w:kern w:val="2"/>
          <w:sz w:val="18"/>
          <w:szCs w:val="18"/>
          <w14:ligatures w14:val="standardContextual"/>
        </w:rPr>
        <w:t>emitenta</w:t>
      </w:r>
      <w:r w:rsidR="005D4F24" w:rsidRPr="004D0218">
        <w:rPr>
          <w:rFonts w:ascii="Merriweather" w:eastAsia="Calibri" w:hAnsi="Merriweather" w:cs="Noto Serif"/>
          <w:color w:val="000000"/>
          <w:kern w:val="2"/>
          <w:sz w:val="18"/>
          <w:szCs w:val="18"/>
          <w14:ligatures w14:val="standardContextual"/>
        </w:rPr>
        <w:t xml:space="preserve"> a budou po dobu </w:t>
      </w:r>
      <w:r w:rsidR="00BA463E" w:rsidRPr="004D0218">
        <w:rPr>
          <w:rFonts w:ascii="Merriweather" w:eastAsia="Calibri" w:hAnsi="Merriweather" w:cs="Noto Serif"/>
          <w:color w:val="000000"/>
          <w:kern w:val="2"/>
          <w:sz w:val="18"/>
          <w:szCs w:val="18"/>
          <w14:ligatures w14:val="standardContextual"/>
        </w:rPr>
        <w:t>do splatnosti</w:t>
      </w:r>
      <w:r w:rsidR="005D4F24" w:rsidRPr="004D0218">
        <w:rPr>
          <w:rFonts w:ascii="Merriweather" w:eastAsia="Calibri" w:hAnsi="Merriweather" w:cs="Noto Serif"/>
          <w:color w:val="000000"/>
          <w:kern w:val="2"/>
          <w:sz w:val="18"/>
          <w:szCs w:val="18"/>
          <w14:ligatures w14:val="standardContextual"/>
        </w:rPr>
        <w:t xml:space="preserve"> uveřejněny na internetových stránkách emitenta</w:t>
      </w:r>
      <w:r w:rsidRPr="004D0218">
        <w:rPr>
          <w:rFonts w:ascii="Merriweather" w:eastAsia="Calibri" w:hAnsi="Merriweather" w:cs="Noto Serif"/>
          <w:color w:val="000000"/>
          <w:kern w:val="2"/>
          <w:sz w:val="18"/>
          <w:szCs w:val="18"/>
          <w14:ligatures w14:val="standardContextual"/>
        </w:rPr>
        <w:t>. Emisní podmínky mohou být přeloženy do cizích jazyků, přičemž, pokud by došlo k</w:t>
      </w:r>
      <w:r w:rsidR="00324BA7">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případným rozporům mezi různými jazykovými mutacemi, bude rozhodující česká verze. Veškerá práva a</w:t>
      </w:r>
      <w:r w:rsidR="00324BA7">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povinnosti vyplývající z</w:t>
      </w:r>
      <w:r w:rsidR="00257836">
        <w:rPr>
          <w:rFonts w:ascii="Merriweather" w:eastAsia="Calibri" w:hAnsi="Merriweather" w:cs="Noto Serif"/>
          <w:color w:val="000000"/>
          <w:kern w:val="2"/>
          <w:sz w:val="18"/>
          <w:szCs w:val="18"/>
          <w14:ligatures w14:val="standardContextual"/>
        </w:rPr>
        <w:t xml:space="preserve"> </w:t>
      </w:r>
      <w:r w:rsidRPr="004D0218">
        <w:rPr>
          <w:rFonts w:ascii="Merriweather" w:eastAsia="Calibri" w:hAnsi="Merriweather" w:cs="Noto Serif"/>
          <w:color w:val="000000"/>
          <w:kern w:val="2"/>
          <w:sz w:val="18"/>
          <w:szCs w:val="18"/>
          <w14:ligatures w14:val="standardContextual"/>
        </w:rPr>
        <w:t xml:space="preserve">dluhopisů se řídí příslušnými obecně </w:t>
      </w:r>
      <w:r w:rsidRPr="0053348F">
        <w:rPr>
          <w:rFonts w:ascii="Merriweather" w:eastAsia="Calibri" w:hAnsi="Merriweather" w:cs="Noto Serif"/>
          <w:color w:val="000000"/>
          <w:kern w:val="2"/>
          <w:sz w:val="18"/>
          <w:szCs w:val="18"/>
          <w14:ligatures w14:val="standardContextual"/>
        </w:rPr>
        <w:t>závaznými právními předpisy České republiky.</w:t>
      </w:r>
    </w:p>
    <w:p w14:paraId="24663673" w14:textId="2F453418" w:rsidR="00AB204B" w:rsidRPr="004D0218" w:rsidRDefault="00AB204B" w:rsidP="00AB204B">
      <w:pPr>
        <w:autoSpaceDE w:val="0"/>
        <w:autoSpaceDN w:val="0"/>
        <w:adjustRightInd w:val="0"/>
        <w:spacing w:after="240" w:line="240" w:lineRule="auto"/>
        <w:jc w:val="both"/>
        <w:rPr>
          <w:rFonts w:ascii="Merriweather" w:eastAsia="Calibri" w:hAnsi="Merriweather" w:cs="Noto Serif"/>
          <w:color w:val="000000"/>
          <w:kern w:val="2"/>
          <w:sz w:val="18"/>
          <w:szCs w:val="18"/>
          <w14:ligatures w14:val="standardContextual"/>
        </w:rPr>
      </w:pPr>
      <w:r w:rsidRPr="0053348F">
        <w:rPr>
          <w:rFonts w:ascii="Merriweather" w:eastAsia="Calibri" w:hAnsi="Merriweather" w:cs="Noto Serif"/>
          <w:color w:val="000000"/>
          <w:kern w:val="2"/>
          <w:sz w:val="18"/>
          <w:szCs w:val="18"/>
          <w14:ligatures w14:val="standardContextual"/>
        </w:rPr>
        <w:t xml:space="preserve">V Brně dne </w:t>
      </w:r>
      <w:r w:rsidR="00E171AB" w:rsidRPr="000E388F">
        <w:rPr>
          <w:rFonts w:ascii="Merriweather" w:eastAsia="Calibri" w:hAnsi="Merriweather" w:cs="Noto Serif"/>
          <w:color w:val="000000"/>
          <w:kern w:val="2"/>
          <w:sz w:val="18"/>
          <w:szCs w:val="18"/>
          <w14:ligatures w14:val="standardContextual"/>
        </w:rPr>
        <w:t>10.</w:t>
      </w:r>
      <w:r w:rsidR="00BC1EE5" w:rsidRPr="000E388F">
        <w:rPr>
          <w:rFonts w:ascii="Merriweather" w:eastAsia="Calibri" w:hAnsi="Merriweather" w:cs="Noto Serif"/>
          <w:color w:val="000000"/>
          <w:kern w:val="2"/>
          <w:sz w:val="18"/>
          <w:szCs w:val="18"/>
          <w14:ligatures w14:val="standardContextual"/>
        </w:rPr>
        <w:t>0</w:t>
      </w:r>
      <w:r w:rsidR="00C947EF" w:rsidRPr="000E388F">
        <w:rPr>
          <w:rFonts w:ascii="Merriweather" w:eastAsia="Calibri" w:hAnsi="Merriweather" w:cs="Noto Serif"/>
          <w:color w:val="000000"/>
          <w:kern w:val="2"/>
          <w:sz w:val="18"/>
          <w:szCs w:val="18"/>
          <w14:ligatures w14:val="standardContextual"/>
        </w:rPr>
        <w:t>7</w:t>
      </w:r>
      <w:r w:rsidR="00A31DC0" w:rsidRPr="000E388F">
        <w:rPr>
          <w:rFonts w:ascii="Merriweather" w:eastAsia="Calibri" w:hAnsi="Merriweather" w:cs="Noto Serif"/>
          <w:color w:val="000000"/>
          <w:kern w:val="2"/>
          <w:sz w:val="18"/>
          <w:szCs w:val="18"/>
          <w14:ligatures w14:val="standardContextual"/>
        </w:rPr>
        <w:t>.</w:t>
      </w:r>
      <w:r w:rsidR="0053348F" w:rsidRPr="000E388F">
        <w:rPr>
          <w:rFonts w:ascii="Merriweather" w:eastAsia="Calibri" w:hAnsi="Merriweather" w:cs="Noto Serif"/>
          <w:color w:val="000000"/>
          <w:kern w:val="2"/>
          <w:sz w:val="18"/>
          <w:szCs w:val="18"/>
          <w14:ligatures w14:val="standardContextual"/>
        </w:rPr>
        <w:t>202</w:t>
      </w:r>
      <w:r w:rsidR="008A6F0F" w:rsidRPr="000E388F">
        <w:rPr>
          <w:rFonts w:ascii="Merriweather" w:eastAsia="Calibri" w:hAnsi="Merriweather" w:cs="Noto Serif"/>
          <w:color w:val="000000"/>
          <w:kern w:val="2"/>
          <w:sz w:val="18"/>
          <w:szCs w:val="18"/>
          <w14:ligatures w14:val="standardContextual"/>
        </w:rPr>
        <w:t>6</w:t>
      </w:r>
    </w:p>
    <w:p w14:paraId="00438D2F" w14:textId="33B902B0" w:rsidR="00AB204B" w:rsidRPr="004D0218" w:rsidRDefault="00C947EF" w:rsidP="00AB204B">
      <w:pPr>
        <w:autoSpaceDE w:val="0"/>
        <w:autoSpaceDN w:val="0"/>
        <w:adjustRightInd w:val="0"/>
        <w:spacing w:after="120" w:line="240" w:lineRule="auto"/>
        <w:jc w:val="both"/>
        <w:rPr>
          <w:rFonts w:ascii="Merriweather" w:eastAsia="Calibri" w:hAnsi="Merriweather" w:cs="Noto Serif"/>
          <w:b/>
          <w:color w:val="000000"/>
          <w:kern w:val="2"/>
          <w:sz w:val="18"/>
          <w:szCs w:val="18"/>
          <w14:ligatures w14:val="standardContextual"/>
        </w:rPr>
      </w:pPr>
      <w:r w:rsidRPr="000E388F">
        <w:rPr>
          <w:rFonts w:ascii="Merriweather" w:eastAsia="Calibri" w:hAnsi="Merriweather" w:cs="Noto Serif"/>
          <w:b/>
          <w:color w:val="000000"/>
          <w:kern w:val="2"/>
          <w:sz w:val="18"/>
          <w:szCs w:val="18"/>
          <w14:ligatures w14:val="standardContextual"/>
        </w:rPr>
        <w:t xml:space="preserve">PARKHOTEL, </w:t>
      </w:r>
      <w:r w:rsidR="00AB204B" w:rsidRPr="000E388F">
        <w:rPr>
          <w:rFonts w:ascii="Merriweather" w:eastAsia="Calibri" w:hAnsi="Merriweather" w:cs="Noto Serif"/>
          <w:b/>
          <w:color w:val="000000"/>
          <w:kern w:val="2"/>
          <w:sz w:val="18"/>
          <w:szCs w:val="18"/>
          <w14:ligatures w14:val="standardContextual"/>
        </w:rPr>
        <w:t>s.r.o.</w:t>
      </w:r>
    </w:p>
    <w:p w14:paraId="5977FEAA" w14:textId="77777777" w:rsidR="00273308" w:rsidRDefault="00273308"/>
    <w:sectPr w:rsidR="00273308" w:rsidSect="00872E3C">
      <w:footerReference w:type="default" r:id="rId6"/>
      <w:pgSz w:w="11906" w:h="16838"/>
      <w:pgMar w:top="1276" w:right="1133" w:bottom="851" w:left="1134" w:header="708" w:footer="708" w:gutter="0"/>
      <w:cols w:num="2"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48E879" w14:textId="77777777" w:rsidR="005232DE" w:rsidRDefault="005232DE" w:rsidP="00AC538E">
      <w:pPr>
        <w:spacing w:line="240" w:lineRule="auto"/>
      </w:pPr>
      <w:r>
        <w:separator/>
      </w:r>
    </w:p>
  </w:endnote>
  <w:endnote w:type="continuationSeparator" w:id="0">
    <w:p w14:paraId="4D8D7FC0" w14:textId="77777777" w:rsidR="005232DE" w:rsidRDefault="005232DE" w:rsidP="00AC5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erriweather">
    <w:panose1 w:val="00000500000000000000"/>
    <w:charset w:val="EE"/>
    <w:family w:val="auto"/>
    <w:pitch w:val="variable"/>
    <w:sig w:usb0="20000207" w:usb1="00000002" w:usb2="00000000" w:usb3="00000000" w:csb0="00000197" w:csb1="00000000"/>
  </w:font>
  <w:font w:name="Calibri">
    <w:panose1 w:val="020F0502020204030204"/>
    <w:charset w:val="00"/>
    <w:family w:val="swiss"/>
    <w:pitch w:val="variable"/>
    <w:sig w:usb0="E4002EFF" w:usb1="C200247B" w:usb2="00000009" w:usb3="00000000" w:csb0="000001FF" w:csb1="00000000"/>
  </w:font>
  <w:font w:name="Noto Serif">
    <w:panose1 w:val="02020600060500020200"/>
    <w:charset w:val="00"/>
    <w:family w:val="roman"/>
    <w:pitch w:val="variable"/>
    <w:sig w:usb0="E00002FF" w:usb1="500078FF" w:usb2="00000029" w:usb3="00000000" w:csb0="0000019F" w:csb1="00000000"/>
  </w:font>
  <w:font w:name="Times New Roman (Základní tex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FFB966" w14:textId="77777777" w:rsidR="00E55E89" w:rsidRDefault="00E55E89">
    <w:pPr>
      <w:pStyle w:val="Zpat"/>
      <w:rPr>
        <w:rFonts w:cs="Times New Roman (Základní text"/>
        <w:sz w:val="20"/>
      </w:rPr>
    </w:pPr>
  </w:p>
  <w:p w14:paraId="67DA8DDB" w14:textId="531F924F" w:rsidR="00AC538E" w:rsidRPr="00D63FDD" w:rsidRDefault="00AC538E">
    <w:pPr>
      <w:pStyle w:val="Zpat"/>
      <w:rPr>
        <w:rFonts w:ascii="Merriweather" w:hAnsi="Merriweather" w:cs="Times New Roman (Základní text"/>
        <w:sz w:val="16"/>
      </w:rPr>
    </w:pPr>
  </w:p>
  <w:p w14:paraId="27177BBA" w14:textId="77777777" w:rsidR="00AC538E" w:rsidRPr="00D63FDD" w:rsidRDefault="00AC538E">
    <w:pPr>
      <w:pStyle w:val="Zpat"/>
      <w:rPr>
        <w:rFonts w:ascii="Merriweather" w:hAnsi="Merriweath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92A261" w14:textId="77777777" w:rsidR="005232DE" w:rsidRDefault="005232DE" w:rsidP="00AC538E">
      <w:pPr>
        <w:spacing w:line="240" w:lineRule="auto"/>
      </w:pPr>
      <w:r>
        <w:separator/>
      </w:r>
    </w:p>
  </w:footnote>
  <w:footnote w:type="continuationSeparator" w:id="0">
    <w:p w14:paraId="57877B6F" w14:textId="77777777" w:rsidR="005232DE" w:rsidRDefault="005232DE" w:rsidP="00AC538E">
      <w:pPr>
        <w:spacing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04B"/>
    <w:rsid w:val="0000175C"/>
    <w:rsid w:val="00015FB1"/>
    <w:rsid w:val="00057866"/>
    <w:rsid w:val="000602A3"/>
    <w:rsid w:val="00061EDB"/>
    <w:rsid w:val="00072B2C"/>
    <w:rsid w:val="000738B5"/>
    <w:rsid w:val="00077953"/>
    <w:rsid w:val="00080074"/>
    <w:rsid w:val="00084D89"/>
    <w:rsid w:val="000976F3"/>
    <w:rsid w:val="000B7988"/>
    <w:rsid w:val="000C78D6"/>
    <w:rsid w:val="000C798F"/>
    <w:rsid w:val="000D6648"/>
    <w:rsid w:val="000E388F"/>
    <w:rsid w:val="000F3617"/>
    <w:rsid w:val="001256E5"/>
    <w:rsid w:val="00125DC1"/>
    <w:rsid w:val="00130697"/>
    <w:rsid w:val="001319BD"/>
    <w:rsid w:val="001349EE"/>
    <w:rsid w:val="00167846"/>
    <w:rsid w:val="0018677A"/>
    <w:rsid w:val="001930FD"/>
    <w:rsid w:val="001E6828"/>
    <w:rsid w:val="00200DBC"/>
    <w:rsid w:val="002214ED"/>
    <w:rsid w:val="002326C8"/>
    <w:rsid w:val="00245788"/>
    <w:rsid w:val="00257836"/>
    <w:rsid w:val="002660C7"/>
    <w:rsid w:val="00270A03"/>
    <w:rsid w:val="00270FBB"/>
    <w:rsid w:val="00273308"/>
    <w:rsid w:val="002778A0"/>
    <w:rsid w:val="002810C7"/>
    <w:rsid w:val="002D1957"/>
    <w:rsid w:val="002D5FBF"/>
    <w:rsid w:val="002E039A"/>
    <w:rsid w:val="002F35B7"/>
    <w:rsid w:val="003123F8"/>
    <w:rsid w:val="00324BA7"/>
    <w:rsid w:val="00396AEB"/>
    <w:rsid w:val="003A285F"/>
    <w:rsid w:val="003A44DB"/>
    <w:rsid w:val="003A4A05"/>
    <w:rsid w:val="003A7BC1"/>
    <w:rsid w:val="003E62A7"/>
    <w:rsid w:val="00400567"/>
    <w:rsid w:val="004334D8"/>
    <w:rsid w:val="00437124"/>
    <w:rsid w:val="00453C1A"/>
    <w:rsid w:val="00465BC8"/>
    <w:rsid w:val="004665C0"/>
    <w:rsid w:val="00492742"/>
    <w:rsid w:val="00494438"/>
    <w:rsid w:val="004B3F82"/>
    <w:rsid w:val="004D0218"/>
    <w:rsid w:val="004D08F5"/>
    <w:rsid w:val="004D4100"/>
    <w:rsid w:val="004E3434"/>
    <w:rsid w:val="005057A2"/>
    <w:rsid w:val="005222AD"/>
    <w:rsid w:val="005232DE"/>
    <w:rsid w:val="0053348F"/>
    <w:rsid w:val="00536459"/>
    <w:rsid w:val="00557DB1"/>
    <w:rsid w:val="00587F68"/>
    <w:rsid w:val="005A639E"/>
    <w:rsid w:val="005B1B74"/>
    <w:rsid w:val="005B3D5E"/>
    <w:rsid w:val="005C20A2"/>
    <w:rsid w:val="005C77F8"/>
    <w:rsid w:val="005D4F24"/>
    <w:rsid w:val="00600023"/>
    <w:rsid w:val="00624A03"/>
    <w:rsid w:val="0063768F"/>
    <w:rsid w:val="00657B23"/>
    <w:rsid w:val="00657BE6"/>
    <w:rsid w:val="00663A0B"/>
    <w:rsid w:val="006700EA"/>
    <w:rsid w:val="00670B92"/>
    <w:rsid w:val="00671FC5"/>
    <w:rsid w:val="006A778F"/>
    <w:rsid w:val="006B6A5F"/>
    <w:rsid w:val="006C645E"/>
    <w:rsid w:val="006F065E"/>
    <w:rsid w:val="00721D67"/>
    <w:rsid w:val="00731043"/>
    <w:rsid w:val="007879DC"/>
    <w:rsid w:val="007C448E"/>
    <w:rsid w:val="007E1CCE"/>
    <w:rsid w:val="007F056A"/>
    <w:rsid w:val="00807F00"/>
    <w:rsid w:val="00812F46"/>
    <w:rsid w:val="00817570"/>
    <w:rsid w:val="00823DAB"/>
    <w:rsid w:val="00827248"/>
    <w:rsid w:val="00831434"/>
    <w:rsid w:val="008341E6"/>
    <w:rsid w:val="0084111D"/>
    <w:rsid w:val="008549B3"/>
    <w:rsid w:val="00871424"/>
    <w:rsid w:val="00872E3C"/>
    <w:rsid w:val="008937BE"/>
    <w:rsid w:val="008A2586"/>
    <w:rsid w:val="008A35A0"/>
    <w:rsid w:val="008A6F0F"/>
    <w:rsid w:val="008A762B"/>
    <w:rsid w:val="008B5441"/>
    <w:rsid w:val="008C3D00"/>
    <w:rsid w:val="008E166B"/>
    <w:rsid w:val="008E70CF"/>
    <w:rsid w:val="008F246C"/>
    <w:rsid w:val="00906FEA"/>
    <w:rsid w:val="00911978"/>
    <w:rsid w:val="00917325"/>
    <w:rsid w:val="00922BBF"/>
    <w:rsid w:val="00922FCD"/>
    <w:rsid w:val="00926F93"/>
    <w:rsid w:val="00937155"/>
    <w:rsid w:val="00945FE2"/>
    <w:rsid w:val="009464BB"/>
    <w:rsid w:val="00951488"/>
    <w:rsid w:val="00961796"/>
    <w:rsid w:val="009674A7"/>
    <w:rsid w:val="00977028"/>
    <w:rsid w:val="00994E99"/>
    <w:rsid w:val="00995C35"/>
    <w:rsid w:val="009A537F"/>
    <w:rsid w:val="009D4001"/>
    <w:rsid w:val="009D6DF2"/>
    <w:rsid w:val="009F43D2"/>
    <w:rsid w:val="00A1246B"/>
    <w:rsid w:val="00A13ED7"/>
    <w:rsid w:val="00A31DC0"/>
    <w:rsid w:val="00A36236"/>
    <w:rsid w:val="00A51AAC"/>
    <w:rsid w:val="00A71C1A"/>
    <w:rsid w:val="00A727A8"/>
    <w:rsid w:val="00AA25BC"/>
    <w:rsid w:val="00AB204B"/>
    <w:rsid w:val="00AC538E"/>
    <w:rsid w:val="00AF7219"/>
    <w:rsid w:val="00B21C3D"/>
    <w:rsid w:val="00B221B2"/>
    <w:rsid w:val="00B233BB"/>
    <w:rsid w:val="00B34F2E"/>
    <w:rsid w:val="00B37177"/>
    <w:rsid w:val="00B561F3"/>
    <w:rsid w:val="00B665DB"/>
    <w:rsid w:val="00B7206C"/>
    <w:rsid w:val="00B85B53"/>
    <w:rsid w:val="00B86DD5"/>
    <w:rsid w:val="00B912EF"/>
    <w:rsid w:val="00B95111"/>
    <w:rsid w:val="00BA463E"/>
    <w:rsid w:val="00BB5410"/>
    <w:rsid w:val="00BC1EE5"/>
    <w:rsid w:val="00BC4E5E"/>
    <w:rsid w:val="00BC693D"/>
    <w:rsid w:val="00BE075A"/>
    <w:rsid w:val="00BF2692"/>
    <w:rsid w:val="00C02662"/>
    <w:rsid w:val="00C0489E"/>
    <w:rsid w:val="00C07E66"/>
    <w:rsid w:val="00C11AB8"/>
    <w:rsid w:val="00C20121"/>
    <w:rsid w:val="00C33471"/>
    <w:rsid w:val="00C61C7F"/>
    <w:rsid w:val="00C7093D"/>
    <w:rsid w:val="00C71CE2"/>
    <w:rsid w:val="00C7420E"/>
    <w:rsid w:val="00C947EF"/>
    <w:rsid w:val="00C9488A"/>
    <w:rsid w:val="00C95EBC"/>
    <w:rsid w:val="00CA5DC0"/>
    <w:rsid w:val="00CB60A3"/>
    <w:rsid w:val="00CC41A6"/>
    <w:rsid w:val="00CF35A5"/>
    <w:rsid w:val="00D032FA"/>
    <w:rsid w:val="00D42B66"/>
    <w:rsid w:val="00D44B38"/>
    <w:rsid w:val="00D46953"/>
    <w:rsid w:val="00D55334"/>
    <w:rsid w:val="00D55F56"/>
    <w:rsid w:val="00D63FDD"/>
    <w:rsid w:val="00D66479"/>
    <w:rsid w:val="00D72D5E"/>
    <w:rsid w:val="00D855AB"/>
    <w:rsid w:val="00D90F07"/>
    <w:rsid w:val="00DA35EF"/>
    <w:rsid w:val="00DA5450"/>
    <w:rsid w:val="00DB5C85"/>
    <w:rsid w:val="00DC139A"/>
    <w:rsid w:val="00DD3332"/>
    <w:rsid w:val="00E05BC9"/>
    <w:rsid w:val="00E171AB"/>
    <w:rsid w:val="00E413F4"/>
    <w:rsid w:val="00E51488"/>
    <w:rsid w:val="00E55E89"/>
    <w:rsid w:val="00E842C5"/>
    <w:rsid w:val="00E86D95"/>
    <w:rsid w:val="00EA111E"/>
    <w:rsid w:val="00EA40BB"/>
    <w:rsid w:val="00ED0EFE"/>
    <w:rsid w:val="00EE26C9"/>
    <w:rsid w:val="00EE3E55"/>
    <w:rsid w:val="00F01E57"/>
    <w:rsid w:val="00F17D63"/>
    <w:rsid w:val="00F21782"/>
    <w:rsid w:val="00F414B4"/>
    <w:rsid w:val="00F42BBE"/>
    <w:rsid w:val="00F519AF"/>
    <w:rsid w:val="00F63CA3"/>
    <w:rsid w:val="00F64198"/>
    <w:rsid w:val="00F92543"/>
    <w:rsid w:val="00FA296D"/>
    <w:rsid w:val="00FB2273"/>
    <w:rsid w:val="00FB6307"/>
    <w:rsid w:val="00FD601C"/>
    <w:rsid w:val="00FF2D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1E0D7"/>
  <w15:chartTrackingRefBased/>
  <w15:docId w15:val="{641DD7D7-89E8-49B7-864C-A4559EF1A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602A3"/>
    <w:rPr>
      <w:rFonts w:ascii="Times New Roman" w:hAnsi="Times New Roman"/>
      <w:kern w:val="0"/>
      <w:sz w:val="24"/>
      <w14:ligatures w14:val="none"/>
    </w:rPr>
  </w:style>
  <w:style w:type="paragraph" w:styleId="Nadpis1">
    <w:name w:val="heading 1"/>
    <w:basedOn w:val="Normln"/>
    <w:next w:val="Normln"/>
    <w:link w:val="Nadpis1Char"/>
    <w:uiPriority w:val="9"/>
    <w:qFormat/>
    <w:rsid w:val="00AB20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AB20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AB204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AB204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dpis5">
    <w:name w:val="heading 5"/>
    <w:basedOn w:val="Normln"/>
    <w:next w:val="Normln"/>
    <w:link w:val="Nadpis5Char"/>
    <w:uiPriority w:val="9"/>
    <w:semiHidden/>
    <w:unhideWhenUsed/>
    <w:qFormat/>
    <w:rsid w:val="00AB204B"/>
    <w:pPr>
      <w:keepNext/>
      <w:keepLines/>
      <w:spacing w:before="80" w:after="40"/>
      <w:outlineLvl w:val="4"/>
    </w:pPr>
    <w:rPr>
      <w:rFonts w:asciiTheme="minorHAnsi" w:eastAsiaTheme="majorEastAsia" w:hAnsiTheme="minorHAnsi" w:cstheme="majorBidi"/>
      <w:color w:val="0F4761" w:themeColor="accent1" w:themeShade="BF"/>
    </w:rPr>
  </w:style>
  <w:style w:type="paragraph" w:styleId="Nadpis6">
    <w:name w:val="heading 6"/>
    <w:basedOn w:val="Normln"/>
    <w:next w:val="Normln"/>
    <w:link w:val="Nadpis6Char"/>
    <w:uiPriority w:val="9"/>
    <w:semiHidden/>
    <w:unhideWhenUsed/>
    <w:qFormat/>
    <w:rsid w:val="00AB204B"/>
    <w:pPr>
      <w:keepNext/>
      <w:keepLines/>
      <w:spacing w:before="40"/>
      <w:outlineLvl w:val="5"/>
    </w:pPr>
    <w:rPr>
      <w:rFonts w:asciiTheme="minorHAnsi" w:eastAsiaTheme="majorEastAsia" w:hAnsiTheme="minorHAnsi" w:cstheme="majorBidi"/>
      <w:i/>
      <w:iCs/>
      <w:color w:val="595959" w:themeColor="text1" w:themeTint="A6"/>
    </w:rPr>
  </w:style>
  <w:style w:type="paragraph" w:styleId="Nadpis7">
    <w:name w:val="heading 7"/>
    <w:basedOn w:val="Normln"/>
    <w:next w:val="Normln"/>
    <w:link w:val="Nadpis7Char"/>
    <w:uiPriority w:val="9"/>
    <w:semiHidden/>
    <w:unhideWhenUsed/>
    <w:qFormat/>
    <w:rsid w:val="00AB204B"/>
    <w:pPr>
      <w:keepNext/>
      <w:keepLines/>
      <w:spacing w:before="40"/>
      <w:outlineLvl w:val="6"/>
    </w:pPr>
    <w:rPr>
      <w:rFonts w:asciiTheme="minorHAnsi" w:eastAsiaTheme="majorEastAsia" w:hAnsiTheme="minorHAnsi" w:cstheme="majorBidi"/>
      <w:color w:val="595959" w:themeColor="text1" w:themeTint="A6"/>
    </w:rPr>
  </w:style>
  <w:style w:type="paragraph" w:styleId="Nadpis8">
    <w:name w:val="heading 8"/>
    <w:basedOn w:val="Normln"/>
    <w:next w:val="Normln"/>
    <w:link w:val="Nadpis8Char"/>
    <w:uiPriority w:val="9"/>
    <w:semiHidden/>
    <w:unhideWhenUsed/>
    <w:qFormat/>
    <w:rsid w:val="00AB204B"/>
    <w:pPr>
      <w:keepNext/>
      <w:keepLines/>
      <w:outlineLvl w:val="7"/>
    </w:pPr>
    <w:rPr>
      <w:rFonts w:asciiTheme="minorHAnsi" w:eastAsiaTheme="majorEastAsia" w:hAnsiTheme="minorHAnsi" w:cstheme="majorBidi"/>
      <w:i/>
      <w:iCs/>
      <w:color w:val="272727" w:themeColor="text1" w:themeTint="D8"/>
    </w:rPr>
  </w:style>
  <w:style w:type="paragraph" w:styleId="Nadpis9">
    <w:name w:val="heading 9"/>
    <w:basedOn w:val="Normln"/>
    <w:next w:val="Normln"/>
    <w:link w:val="Nadpis9Char"/>
    <w:uiPriority w:val="9"/>
    <w:semiHidden/>
    <w:unhideWhenUsed/>
    <w:qFormat/>
    <w:rsid w:val="00AB204B"/>
    <w:pPr>
      <w:keepNext/>
      <w:keepLines/>
      <w:outlineLvl w:val="8"/>
    </w:pPr>
    <w:rPr>
      <w:rFonts w:asciiTheme="minorHAnsi" w:eastAsiaTheme="majorEastAsia" w:hAnsiTheme="minorHAnsi"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B204B"/>
    <w:rPr>
      <w:rFonts w:asciiTheme="majorHAnsi" w:eastAsiaTheme="majorEastAsia" w:hAnsiTheme="majorHAnsi" w:cstheme="majorBidi"/>
      <w:color w:val="0F4761" w:themeColor="accent1" w:themeShade="BF"/>
      <w:kern w:val="0"/>
      <w:sz w:val="40"/>
      <w:szCs w:val="40"/>
      <w14:ligatures w14:val="none"/>
    </w:rPr>
  </w:style>
  <w:style w:type="character" w:customStyle="1" w:styleId="Nadpis2Char">
    <w:name w:val="Nadpis 2 Char"/>
    <w:basedOn w:val="Standardnpsmoodstavce"/>
    <w:link w:val="Nadpis2"/>
    <w:uiPriority w:val="9"/>
    <w:semiHidden/>
    <w:rsid w:val="00AB204B"/>
    <w:rPr>
      <w:rFonts w:asciiTheme="majorHAnsi" w:eastAsiaTheme="majorEastAsia" w:hAnsiTheme="majorHAnsi" w:cstheme="majorBidi"/>
      <w:color w:val="0F4761" w:themeColor="accent1" w:themeShade="BF"/>
      <w:kern w:val="0"/>
      <w:sz w:val="32"/>
      <w:szCs w:val="32"/>
      <w14:ligatures w14:val="none"/>
    </w:rPr>
  </w:style>
  <w:style w:type="character" w:customStyle="1" w:styleId="Nadpis3Char">
    <w:name w:val="Nadpis 3 Char"/>
    <w:basedOn w:val="Standardnpsmoodstavce"/>
    <w:link w:val="Nadpis3"/>
    <w:uiPriority w:val="9"/>
    <w:semiHidden/>
    <w:rsid w:val="00AB204B"/>
    <w:rPr>
      <w:rFonts w:eastAsiaTheme="majorEastAsia" w:cstheme="majorBidi"/>
      <w:color w:val="0F4761" w:themeColor="accent1" w:themeShade="BF"/>
      <w:kern w:val="0"/>
      <w:sz w:val="28"/>
      <w:szCs w:val="28"/>
      <w14:ligatures w14:val="none"/>
    </w:rPr>
  </w:style>
  <w:style w:type="character" w:customStyle="1" w:styleId="Nadpis4Char">
    <w:name w:val="Nadpis 4 Char"/>
    <w:basedOn w:val="Standardnpsmoodstavce"/>
    <w:link w:val="Nadpis4"/>
    <w:uiPriority w:val="9"/>
    <w:semiHidden/>
    <w:rsid w:val="00AB204B"/>
    <w:rPr>
      <w:rFonts w:eastAsiaTheme="majorEastAsia" w:cstheme="majorBidi"/>
      <w:i/>
      <w:iCs/>
      <w:color w:val="0F4761" w:themeColor="accent1" w:themeShade="BF"/>
      <w:kern w:val="0"/>
      <w:sz w:val="24"/>
      <w14:ligatures w14:val="none"/>
    </w:rPr>
  </w:style>
  <w:style w:type="character" w:customStyle="1" w:styleId="Nadpis5Char">
    <w:name w:val="Nadpis 5 Char"/>
    <w:basedOn w:val="Standardnpsmoodstavce"/>
    <w:link w:val="Nadpis5"/>
    <w:uiPriority w:val="9"/>
    <w:semiHidden/>
    <w:rsid w:val="00AB204B"/>
    <w:rPr>
      <w:rFonts w:eastAsiaTheme="majorEastAsia" w:cstheme="majorBidi"/>
      <w:color w:val="0F4761" w:themeColor="accent1" w:themeShade="BF"/>
      <w:kern w:val="0"/>
      <w:sz w:val="24"/>
      <w14:ligatures w14:val="none"/>
    </w:rPr>
  </w:style>
  <w:style w:type="character" w:customStyle="1" w:styleId="Nadpis6Char">
    <w:name w:val="Nadpis 6 Char"/>
    <w:basedOn w:val="Standardnpsmoodstavce"/>
    <w:link w:val="Nadpis6"/>
    <w:uiPriority w:val="9"/>
    <w:semiHidden/>
    <w:rsid w:val="00AB204B"/>
    <w:rPr>
      <w:rFonts w:eastAsiaTheme="majorEastAsia" w:cstheme="majorBidi"/>
      <w:i/>
      <w:iCs/>
      <w:color w:val="595959" w:themeColor="text1" w:themeTint="A6"/>
      <w:kern w:val="0"/>
      <w:sz w:val="24"/>
      <w14:ligatures w14:val="none"/>
    </w:rPr>
  </w:style>
  <w:style w:type="character" w:customStyle="1" w:styleId="Nadpis7Char">
    <w:name w:val="Nadpis 7 Char"/>
    <w:basedOn w:val="Standardnpsmoodstavce"/>
    <w:link w:val="Nadpis7"/>
    <w:uiPriority w:val="9"/>
    <w:semiHidden/>
    <w:rsid w:val="00AB204B"/>
    <w:rPr>
      <w:rFonts w:eastAsiaTheme="majorEastAsia" w:cstheme="majorBidi"/>
      <w:color w:val="595959" w:themeColor="text1" w:themeTint="A6"/>
      <w:kern w:val="0"/>
      <w:sz w:val="24"/>
      <w14:ligatures w14:val="none"/>
    </w:rPr>
  </w:style>
  <w:style w:type="character" w:customStyle="1" w:styleId="Nadpis8Char">
    <w:name w:val="Nadpis 8 Char"/>
    <w:basedOn w:val="Standardnpsmoodstavce"/>
    <w:link w:val="Nadpis8"/>
    <w:uiPriority w:val="9"/>
    <w:semiHidden/>
    <w:rsid w:val="00AB204B"/>
    <w:rPr>
      <w:rFonts w:eastAsiaTheme="majorEastAsia" w:cstheme="majorBidi"/>
      <w:i/>
      <w:iCs/>
      <w:color w:val="272727" w:themeColor="text1" w:themeTint="D8"/>
      <w:kern w:val="0"/>
      <w:sz w:val="24"/>
      <w14:ligatures w14:val="none"/>
    </w:rPr>
  </w:style>
  <w:style w:type="character" w:customStyle="1" w:styleId="Nadpis9Char">
    <w:name w:val="Nadpis 9 Char"/>
    <w:basedOn w:val="Standardnpsmoodstavce"/>
    <w:link w:val="Nadpis9"/>
    <w:uiPriority w:val="9"/>
    <w:semiHidden/>
    <w:rsid w:val="00AB204B"/>
    <w:rPr>
      <w:rFonts w:eastAsiaTheme="majorEastAsia" w:cstheme="majorBidi"/>
      <w:color w:val="272727" w:themeColor="text1" w:themeTint="D8"/>
      <w:kern w:val="0"/>
      <w:sz w:val="24"/>
      <w14:ligatures w14:val="none"/>
    </w:rPr>
  </w:style>
  <w:style w:type="paragraph" w:styleId="Nzev">
    <w:name w:val="Title"/>
    <w:basedOn w:val="Normln"/>
    <w:next w:val="Normln"/>
    <w:link w:val="NzevChar"/>
    <w:uiPriority w:val="10"/>
    <w:qFormat/>
    <w:rsid w:val="00AB20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B204B"/>
    <w:rPr>
      <w:rFonts w:asciiTheme="majorHAnsi" w:eastAsiaTheme="majorEastAsia" w:hAnsiTheme="majorHAnsi" w:cstheme="majorBidi"/>
      <w:spacing w:val="-10"/>
      <w:kern w:val="28"/>
      <w:sz w:val="56"/>
      <w:szCs w:val="56"/>
      <w14:ligatures w14:val="none"/>
    </w:rPr>
  </w:style>
  <w:style w:type="paragraph" w:styleId="Podnadpis">
    <w:name w:val="Subtitle"/>
    <w:basedOn w:val="Normln"/>
    <w:next w:val="Normln"/>
    <w:link w:val="PodnadpisChar"/>
    <w:uiPriority w:val="11"/>
    <w:qFormat/>
    <w:rsid w:val="00AB204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B204B"/>
    <w:rPr>
      <w:rFonts w:eastAsiaTheme="majorEastAsia" w:cstheme="majorBidi"/>
      <w:color w:val="595959" w:themeColor="text1" w:themeTint="A6"/>
      <w:spacing w:val="15"/>
      <w:kern w:val="0"/>
      <w:sz w:val="28"/>
      <w:szCs w:val="28"/>
      <w14:ligatures w14:val="none"/>
    </w:rPr>
  </w:style>
  <w:style w:type="paragraph" w:styleId="Citt">
    <w:name w:val="Quote"/>
    <w:basedOn w:val="Normln"/>
    <w:next w:val="Normln"/>
    <w:link w:val="CittChar"/>
    <w:uiPriority w:val="29"/>
    <w:qFormat/>
    <w:rsid w:val="00AB204B"/>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AB204B"/>
    <w:rPr>
      <w:rFonts w:ascii="Times New Roman" w:hAnsi="Times New Roman"/>
      <w:i/>
      <w:iCs/>
      <w:color w:val="404040" w:themeColor="text1" w:themeTint="BF"/>
      <w:kern w:val="0"/>
      <w:sz w:val="24"/>
      <w14:ligatures w14:val="none"/>
    </w:rPr>
  </w:style>
  <w:style w:type="paragraph" w:styleId="Odstavecseseznamem">
    <w:name w:val="List Paragraph"/>
    <w:basedOn w:val="Normln"/>
    <w:uiPriority w:val="34"/>
    <w:qFormat/>
    <w:rsid w:val="00AB204B"/>
    <w:pPr>
      <w:ind w:left="720"/>
      <w:contextualSpacing/>
    </w:pPr>
  </w:style>
  <w:style w:type="character" w:styleId="Zdraznnintenzivn">
    <w:name w:val="Intense Emphasis"/>
    <w:basedOn w:val="Standardnpsmoodstavce"/>
    <w:uiPriority w:val="21"/>
    <w:qFormat/>
    <w:rsid w:val="00AB204B"/>
    <w:rPr>
      <w:i/>
      <w:iCs/>
      <w:color w:val="0F4761" w:themeColor="accent1" w:themeShade="BF"/>
    </w:rPr>
  </w:style>
  <w:style w:type="paragraph" w:styleId="Vrazncitt">
    <w:name w:val="Intense Quote"/>
    <w:basedOn w:val="Normln"/>
    <w:next w:val="Normln"/>
    <w:link w:val="VrazncittChar"/>
    <w:uiPriority w:val="30"/>
    <w:qFormat/>
    <w:rsid w:val="00AB20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AB204B"/>
    <w:rPr>
      <w:rFonts w:ascii="Times New Roman" w:hAnsi="Times New Roman"/>
      <w:i/>
      <w:iCs/>
      <w:color w:val="0F4761" w:themeColor="accent1" w:themeShade="BF"/>
      <w:kern w:val="0"/>
      <w:sz w:val="24"/>
      <w14:ligatures w14:val="none"/>
    </w:rPr>
  </w:style>
  <w:style w:type="character" w:styleId="Odkazintenzivn">
    <w:name w:val="Intense Reference"/>
    <w:basedOn w:val="Standardnpsmoodstavce"/>
    <w:uiPriority w:val="32"/>
    <w:qFormat/>
    <w:rsid w:val="00AB204B"/>
    <w:rPr>
      <w:b/>
      <w:bCs/>
      <w:smallCaps/>
      <w:color w:val="0F4761" w:themeColor="accent1" w:themeShade="BF"/>
      <w:spacing w:val="5"/>
    </w:rPr>
  </w:style>
  <w:style w:type="character" w:styleId="Odkaznakoment">
    <w:name w:val="annotation reference"/>
    <w:basedOn w:val="Standardnpsmoodstavce"/>
    <w:uiPriority w:val="99"/>
    <w:semiHidden/>
    <w:unhideWhenUsed/>
    <w:rsid w:val="00917325"/>
    <w:rPr>
      <w:sz w:val="16"/>
      <w:szCs w:val="16"/>
    </w:rPr>
  </w:style>
  <w:style w:type="paragraph" w:styleId="Textkomente">
    <w:name w:val="annotation text"/>
    <w:basedOn w:val="Normln"/>
    <w:link w:val="TextkomenteChar"/>
    <w:uiPriority w:val="99"/>
    <w:unhideWhenUsed/>
    <w:rsid w:val="00917325"/>
    <w:pPr>
      <w:spacing w:line="240" w:lineRule="auto"/>
    </w:pPr>
    <w:rPr>
      <w:sz w:val="20"/>
      <w:szCs w:val="20"/>
    </w:rPr>
  </w:style>
  <w:style w:type="character" w:customStyle="1" w:styleId="TextkomenteChar">
    <w:name w:val="Text komentáře Char"/>
    <w:basedOn w:val="Standardnpsmoodstavce"/>
    <w:link w:val="Textkomente"/>
    <w:uiPriority w:val="99"/>
    <w:rsid w:val="00917325"/>
    <w:rPr>
      <w:rFonts w:ascii="Times New Roman" w:hAnsi="Times New Roman"/>
      <w:kern w:val="0"/>
      <w:sz w:val="20"/>
      <w:szCs w:val="20"/>
      <w14:ligatures w14:val="none"/>
    </w:rPr>
  </w:style>
  <w:style w:type="paragraph" w:styleId="Pedmtkomente">
    <w:name w:val="annotation subject"/>
    <w:basedOn w:val="Textkomente"/>
    <w:next w:val="Textkomente"/>
    <w:link w:val="PedmtkomenteChar"/>
    <w:uiPriority w:val="99"/>
    <w:semiHidden/>
    <w:unhideWhenUsed/>
    <w:rsid w:val="00917325"/>
    <w:rPr>
      <w:b/>
      <w:bCs/>
    </w:rPr>
  </w:style>
  <w:style w:type="character" w:customStyle="1" w:styleId="PedmtkomenteChar">
    <w:name w:val="Předmět komentáře Char"/>
    <w:basedOn w:val="TextkomenteChar"/>
    <w:link w:val="Pedmtkomente"/>
    <w:uiPriority w:val="99"/>
    <w:semiHidden/>
    <w:rsid w:val="00917325"/>
    <w:rPr>
      <w:rFonts w:ascii="Times New Roman" w:hAnsi="Times New Roman"/>
      <w:b/>
      <w:bCs/>
      <w:kern w:val="0"/>
      <w:sz w:val="20"/>
      <w:szCs w:val="20"/>
      <w14:ligatures w14:val="none"/>
    </w:rPr>
  </w:style>
  <w:style w:type="character" w:styleId="Hypertextovodkaz">
    <w:name w:val="Hyperlink"/>
    <w:basedOn w:val="Standardnpsmoodstavce"/>
    <w:uiPriority w:val="99"/>
    <w:unhideWhenUsed/>
    <w:rsid w:val="003A4A05"/>
    <w:rPr>
      <w:color w:val="467886" w:themeColor="hyperlink"/>
      <w:u w:val="single"/>
    </w:rPr>
  </w:style>
  <w:style w:type="character" w:styleId="Nevyeenzmnka">
    <w:name w:val="Unresolved Mention"/>
    <w:basedOn w:val="Standardnpsmoodstavce"/>
    <w:uiPriority w:val="99"/>
    <w:semiHidden/>
    <w:unhideWhenUsed/>
    <w:rsid w:val="003A4A05"/>
    <w:rPr>
      <w:color w:val="605E5C"/>
      <w:shd w:val="clear" w:color="auto" w:fill="E1DFDD"/>
    </w:rPr>
  </w:style>
  <w:style w:type="paragraph" w:styleId="Revize">
    <w:name w:val="Revision"/>
    <w:hidden/>
    <w:uiPriority w:val="99"/>
    <w:semiHidden/>
    <w:rsid w:val="002D5FBF"/>
    <w:pPr>
      <w:spacing w:line="240" w:lineRule="auto"/>
    </w:pPr>
    <w:rPr>
      <w:rFonts w:ascii="Times New Roman" w:hAnsi="Times New Roman"/>
      <w:kern w:val="0"/>
      <w:sz w:val="24"/>
      <w14:ligatures w14:val="none"/>
    </w:rPr>
  </w:style>
  <w:style w:type="paragraph" w:customStyle="1" w:styleId="p2">
    <w:name w:val="p2"/>
    <w:basedOn w:val="Normln"/>
    <w:rsid w:val="008B5441"/>
    <w:pPr>
      <w:spacing w:before="100" w:beforeAutospacing="1" w:after="100" w:afterAutospacing="1" w:line="240" w:lineRule="auto"/>
    </w:pPr>
    <w:rPr>
      <w:rFonts w:eastAsia="Times New Roman" w:cs="Times New Roman"/>
      <w:szCs w:val="24"/>
      <w:lang w:eastAsia="cs-CZ"/>
    </w:rPr>
  </w:style>
  <w:style w:type="paragraph" w:styleId="Zhlav">
    <w:name w:val="header"/>
    <w:basedOn w:val="Normln"/>
    <w:link w:val="ZhlavChar"/>
    <w:uiPriority w:val="99"/>
    <w:unhideWhenUsed/>
    <w:rsid w:val="00AC538E"/>
    <w:pPr>
      <w:tabs>
        <w:tab w:val="center" w:pos="4536"/>
        <w:tab w:val="right" w:pos="9072"/>
      </w:tabs>
      <w:spacing w:line="240" w:lineRule="auto"/>
    </w:pPr>
  </w:style>
  <w:style w:type="character" w:customStyle="1" w:styleId="ZhlavChar">
    <w:name w:val="Záhlaví Char"/>
    <w:basedOn w:val="Standardnpsmoodstavce"/>
    <w:link w:val="Zhlav"/>
    <w:uiPriority w:val="99"/>
    <w:rsid w:val="00AC538E"/>
    <w:rPr>
      <w:rFonts w:ascii="Times New Roman" w:hAnsi="Times New Roman"/>
      <w:kern w:val="0"/>
      <w:sz w:val="24"/>
      <w14:ligatures w14:val="none"/>
    </w:rPr>
  </w:style>
  <w:style w:type="paragraph" w:styleId="Zpat">
    <w:name w:val="footer"/>
    <w:basedOn w:val="Normln"/>
    <w:link w:val="ZpatChar"/>
    <w:uiPriority w:val="99"/>
    <w:unhideWhenUsed/>
    <w:rsid w:val="00AC538E"/>
    <w:pPr>
      <w:tabs>
        <w:tab w:val="center" w:pos="4536"/>
        <w:tab w:val="right" w:pos="9072"/>
      </w:tabs>
      <w:spacing w:line="240" w:lineRule="auto"/>
    </w:pPr>
  </w:style>
  <w:style w:type="character" w:customStyle="1" w:styleId="ZpatChar">
    <w:name w:val="Zápatí Char"/>
    <w:basedOn w:val="Standardnpsmoodstavce"/>
    <w:link w:val="Zpat"/>
    <w:uiPriority w:val="99"/>
    <w:rsid w:val="00AC538E"/>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506578">
      <w:bodyDiv w:val="1"/>
      <w:marLeft w:val="0"/>
      <w:marRight w:val="0"/>
      <w:marTop w:val="0"/>
      <w:marBottom w:val="0"/>
      <w:divBdr>
        <w:top w:val="none" w:sz="0" w:space="0" w:color="auto"/>
        <w:left w:val="none" w:sz="0" w:space="0" w:color="auto"/>
        <w:bottom w:val="none" w:sz="0" w:space="0" w:color="auto"/>
        <w:right w:val="none" w:sz="0" w:space="0" w:color="auto"/>
      </w:divBdr>
    </w:div>
    <w:div w:id="1148861285">
      <w:bodyDiv w:val="1"/>
      <w:marLeft w:val="0"/>
      <w:marRight w:val="0"/>
      <w:marTop w:val="0"/>
      <w:marBottom w:val="0"/>
      <w:divBdr>
        <w:top w:val="none" w:sz="0" w:space="0" w:color="auto"/>
        <w:left w:val="none" w:sz="0" w:space="0" w:color="auto"/>
        <w:bottom w:val="none" w:sz="0" w:space="0" w:color="auto"/>
        <w:right w:val="none" w:sz="0" w:space="0" w:color="auto"/>
      </w:divBdr>
    </w:div>
    <w:div w:id="1274821907">
      <w:bodyDiv w:val="1"/>
      <w:marLeft w:val="0"/>
      <w:marRight w:val="0"/>
      <w:marTop w:val="0"/>
      <w:marBottom w:val="0"/>
      <w:divBdr>
        <w:top w:val="none" w:sz="0" w:space="0" w:color="auto"/>
        <w:left w:val="none" w:sz="0" w:space="0" w:color="auto"/>
        <w:bottom w:val="none" w:sz="0" w:space="0" w:color="auto"/>
        <w:right w:val="none" w:sz="0" w:space="0" w:color="auto"/>
      </w:divBdr>
    </w:div>
    <w:div w:id="1424836136">
      <w:bodyDiv w:val="1"/>
      <w:marLeft w:val="0"/>
      <w:marRight w:val="0"/>
      <w:marTop w:val="0"/>
      <w:marBottom w:val="0"/>
      <w:divBdr>
        <w:top w:val="none" w:sz="0" w:space="0" w:color="auto"/>
        <w:left w:val="none" w:sz="0" w:space="0" w:color="auto"/>
        <w:bottom w:val="none" w:sz="0" w:space="0" w:color="auto"/>
        <w:right w:val="none" w:sz="0" w:space="0" w:color="auto"/>
      </w:divBdr>
    </w:div>
    <w:div w:id="1574269189">
      <w:bodyDiv w:val="1"/>
      <w:marLeft w:val="0"/>
      <w:marRight w:val="0"/>
      <w:marTop w:val="0"/>
      <w:marBottom w:val="0"/>
      <w:divBdr>
        <w:top w:val="none" w:sz="0" w:space="0" w:color="auto"/>
        <w:left w:val="none" w:sz="0" w:space="0" w:color="auto"/>
        <w:bottom w:val="none" w:sz="0" w:space="0" w:color="auto"/>
        <w:right w:val="none" w:sz="0" w:space="0" w:color="auto"/>
      </w:divBdr>
    </w:div>
    <w:div w:id="1699622886">
      <w:bodyDiv w:val="1"/>
      <w:marLeft w:val="0"/>
      <w:marRight w:val="0"/>
      <w:marTop w:val="0"/>
      <w:marBottom w:val="0"/>
      <w:divBdr>
        <w:top w:val="none" w:sz="0" w:space="0" w:color="auto"/>
        <w:left w:val="none" w:sz="0" w:space="0" w:color="auto"/>
        <w:bottom w:val="none" w:sz="0" w:space="0" w:color="auto"/>
        <w:right w:val="none" w:sz="0" w:space="0" w:color="auto"/>
      </w:divBdr>
    </w:div>
    <w:div w:id="1961568174">
      <w:bodyDiv w:val="1"/>
      <w:marLeft w:val="0"/>
      <w:marRight w:val="0"/>
      <w:marTop w:val="0"/>
      <w:marBottom w:val="0"/>
      <w:divBdr>
        <w:top w:val="none" w:sz="0" w:space="0" w:color="auto"/>
        <w:left w:val="none" w:sz="0" w:space="0" w:color="auto"/>
        <w:bottom w:val="none" w:sz="0" w:space="0" w:color="auto"/>
        <w:right w:val="none" w:sz="0" w:space="0" w:color="auto"/>
      </w:divBdr>
    </w:div>
    <w:div w:id="202042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2107</Words>
  <Characters>12432</Characters>
  <Application>Microsoft Office Word</Application>
  <DocSecurity>0</DocSecurity>
  <Lines>103</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Doleželová</dc:creator>
  <cp:keywords/>
  <dc:description/>
  <cp:lastModifiedBy>Jan Ondroušek</cp:lastModifiedBy>
  <cp:revision>2</cp:revision>
  <cp:lastPrinted>2026-07-23T07:43:00Z</cp:lastPrinted>
  <dcterms:created xsi:type="dcterms:W3CDTF">2026-07-23T07:43:00Z</dcterms:created>
  <dcterms:modified xsi:type="dcterms:W3CDTF">2026-07-23T07:43:00Z</dcterms:modified>
</cp:coreProperties>
</file>